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0E" w:rsidRPr="003F7F0E" w:rsidRDefault="003F7F0E" w:rsidP="003F7F0E">
      <w:pPr>
        <w:pStyle w:val="ConsPlusNormal"/>
        <w:spacing w:line="0" w:lineRule="atLeast"/>
        <w:jc w:val="right"/>
        <w:outlineLvl w:val="0"/>
        <w:rPr>
          <w:rFonts w:ascii="Times New Roman" w:hAnsi="Times New Roman" w:cs="Times New Roman"/>
          <w:sz w:val="24"/>
          <w:szCs w:val="24"/>
        </w:rPr>
      </w:pPr>
      <w:r w:rsidRPr="003F7F0E">
        <w:rPr>
          <w:rFonts w:ascii="Times New Roman" w:hAnsi="Times New Roman" w:cs="Times New Roman"/>
          <w:sz w:val="24"/>
          <w:szCs w:val="24"/>
        </w:rPr>
        <w:t>Утверждены</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постановлением Правительства</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Российской Федерации</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от 30 июня 2020 г. N 961</w:t>
      </w: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Title"/>
        <w:spacing w:line="0" w:lineRule="atLeast"/>
        <w:jc w:val="center"/>
        <w:rPr>
          <w:rFonts w:ascii="Times New Roman" w:hAnsi="Times New Roman" w:cs="Times New Roman"/>
          <w:sz w:val="24"/>
          <w:szCs w:val="24"/>
        </w:rPr>
      </w:pPr>
      <w:bookmarkStart w:id="0" w:name="P55"/>
      <w:bookmarkEnd w:id="0"/>
      <w:r w:rsidRPr="003F7F0E">
        <w:rPr>
          <w:rFonts w:ascii="Times New Roman" w:hAnsi="Times New Roman" w:cs="Times New Roman"/>
          <w:sz w:val="24"/>
          <w:szCs w:val="24"/>
        </w:rPr>
        <w:t>ПРАВИЛА</w:t>
      </w:r>
    </w:p>
    <w:p w:rsidR="003F7F0E" w:rsidRPr="003F7F0E" w:rsidRDefault="003F7F0E" w:rsidP="003F7F0E">
      <w:pPr>
        <w:pStyle w:val="ConsPlusTitle"/>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СОГЛАСОВАНИЯ КОНТРОЛЬНЫМ ОРГАНОМ В СФЕРЕ ЗАКУПОК</w:t>
      </w:r>
    </w:p>
    <w:p w:rsidR="003F7F0E" w:rsidRPr="003F7F0E" w:rsidRDefault="003F7F0E" w:rsidP="003F7F0E">
      <w:pPr>
        <w:pStyle w:val="ConsPlusTitle"/>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ТОВАРОВ, РАБОТ, УСЛУГ ДЛЯ ОБЕСПЕЧЕНИЯ ГОСУДАРСТВЕННЫХ</w:t>
      </w:r>
    </w:p>
    <w:p w:rsidR="003F7F0E" w:rsidRPr="003F7F0E" w:rsidRDefault="003F7F0E" w:rsidP="00B05878">
      <w:pPr>
        <w:pStyle w:val="ConsPlusTitle"/>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И МУНИЦИПАЛЬНЫХ НУЖД ЗАКЛЮЧЕНИЯ КОНТРАКТА С ЕДИНСТВЕННЫМ</w:t>
      </w:r>
      <w:r w:rsidR="00B05878">
        <w:rPr>
          <w:rFonts w:ascii="Times New Roman" w:hAnsi="Times New Roman" w:cs="Times New Roman"/>
          <w:sz w:val="24"/>
          <w:szCs w:val="24"/>
        </w:rPr>
        <w:t xml:space="preserve"> </w:t>
      </w:r>
      <w:bookmarkStart w:id="1" w:name="_GoBack"/>
      <w:bookmarkEnd w:id="1"/>
      <w:r w:rsidRPr="003F7F0E">
        <w:rPr>
          <w:rFonts w:ascii="Times New Roman" w:hAnsi="Times New Roman" w:cs="Times New Roman"/>
          <w:sz w:val="24"/>
          <w:szCs w:val="24"/>
        </w:rPr>
        <w:t>ПОСТАВЩИКОМ (ПОДРЯДЧИКОМ, ИСПОЛНИТЕЛЕМ)</w:t>
      </w: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5">
        <w:r w:rsidRPr="003F7F0E">
          <w:rPr>
            <w:rFonts w:ascii="Times New Roman" w:hAnsi="Times New Roman" w:cs="Times New Roman"/>
            <w:sz w:val="24"/>
            <w:szCs w:val="24"/>
          </w:rPr>
          <w:t>пунктом 4 части 5 статьи 93</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 Обращение формируется по форме согласно </w:t>
      </w:r>
      <w:hyperlink w:anchor="P221">
        <w:r w:rsidRPr="003F7F0E">
          <w:rPr>
            <w:rFonts w:ascii="Times New Roman" w:hAnsi="Times New Roman" w:cs="Times New Roman"/>
            <w:sz w:val="24"/>
            <w:szCs w:val="24"/>
          </w:rPr>
          <w:t>приложению</w:t>
        </w:r>
      </w:hyperlink>
      <w:r w:rsidRPr="003F7F0E">
        <w:rPr>
          <w:rFonts w:ascii="Times New Roman" w:hAnsi="Times New Roman" w:cs="Times New Roman"/>
          <w:sz w:val="24"/>
          <w:szCs w:val="24"/>
        </w:rPr>
        <w:t xml:space="preserve"> и направляется в срок, предусмотренный </w:t>
      </w:r>
      <w:hyperlink r:id="rId6">
        <w:r w:rsidRPr="003F7F0E">
          <w:rPr>
            <w:rFonts w:ascii="Times New Roman" w:hAnsi="Times New Roman" w:cs="Times New Roman"/>
            <w:sz w:val="24"/>
            <w:szCs w:val="24"/>
          </w:rPr>
          <w:t>частью 6 статьи 93</w:t>
        </w:r>
      </w:hyperlink>
      <w:r w:rsidRPr="003F7F0E">
        <w:rPr>
          <w:rFonts w:ascii="Times New Roman" w:hAnsi="Times New Roman" w:cs="Times New Roman"/>
          <w:sz w:val="24"/>
          <w:szCs w:val="24"/>
        </w:rP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7">
        <w:r w:rsidRPr="003F7F0E">
          <w:rPr>
            <w:rFonts w:ascii="Times New Roman" w:hAnsi="Times New Roman" w:cs="Times New Roman"/>
            <w:sz w:val="24"/>
            <w:szCs w:val="24"/>
          </w:rPr>
          <w:t>статьей 26</w:t>
        </w:r>
      </w:hyperlink>
      <w:r w:rsidRPr="003F7F0E">
        <w:rPr>
          <w:rFonts w:ascii="Times New Roman" w:hAnsi="Times New Roman" w:cs="Times New Roman"/>
          <w:sz w:val="24"/>
          <w:szCs w:val="24"/>
        </w:rPr>
        <w:t xml:space="preserve"> Федерального закона (далее - заказчик):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 w:name="P67"/>
      <w:bookmarkEnd w:id="2"/>
      <w:r w:rsidRPr="003F7F0E">
        <w:rPr>
          <w:rFonts w:ascii="Times New Roman" w:hAnsi="Times New Roman" w:cs="Times New Roman"/>
          <w:sz w:val="24"/>
          <w:szCs w:val="24"/>
        </w:rP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б)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8">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09.12.2022 N 2272)</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 w:name="P70"/>
      <w:bookmarkEnd w:id="3"/>
      <w:r w:rsidRPr="003F7F0E">
        <w:rPr>
          <w:rFonts w:ascii="Times New Roman" w:hAnsi="Times New Roman" w:cs="Times New Roman"/>
          <w:sz w:val="24"/>
          <w:szCs w:val="24"/>
        </w:rP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9">
        <w:r w:rsidRPr="003F7F0E">
          <w:rPr>
            <w:rFonts w:ascii="Times New Roman" w:hAnsi="Times New Roman" w:cs="Times New Roman"/>
            <w:sz w:val="24"/>
            <w:szCs w:val="24"/>
          </w:rPr>
          <w:t>частью 3.1 статьи 99</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0">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09.12.2022 N 2272)</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 w:name="P72"/>
      <w:bookmarkEnd w:id="4"/>
      <w:r w:rsidRPr="003F7F0E">
        <w:rPr>
          <w:rFonts w:ascii="Times New Roman" w:hAnsi="Times New Roman" w:cs="Times New Roman"/>
          <w:sz w:val="24"/>
          <w:szCs w:val="24"/>
        </w:rPr>
        <w:t xml:space="preserve">3. В </w:t>
      </w:r>
      <w:hyperlink w:anchor="P224">
        <w:r w:rsidRPr="003F7F0E">
          <w:rPr>
            <w:rFonts w:ascii="Times New Roman" w:hAnsi="Times New Roman" w:cs="Times New Roman"/>
            <w:sz w:val="24"/>
            <w:szCs w:val="24"/>
          </w:rPr>
          <w:t>разделе 1</w:t>
        </w:r>
      </w:hyperlink>
      <w:r w:rsidRPr="003F7F0E">
        <w:rPr>
          <w:rFonts w:ascii="Times New Roman" w:hAnsi="Times New Roman" w:cs="Times New Roman"/>
          <w:sz w:val="24"/>
          <w:szCs w:val="24"/>
        </w:rP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 w:name="P73"/>
      <w:bookmarkEnd w:id="5"/>
      <w:r w:rsidRPr="003F7F0E">
        <w:rPr>
          <w:rFonts w:ascii="Times New Roman" w:hAnsi="Times New Roman" w:cs="Times New Roman"/>
          <w:sz w:val="24"/>
          <w:szCs w:val="24"/>
        </w:rPr>
        <w:lastRenderedPageBreak/>
        <w:t xml:space="preserve">4. В </w:t>
      </w:r>
      <w:hyperlink w:anchor="P230">
        <w:r w:rsidRPr="003F7F0E">
          <w:rPr>
            <w:rFonts w:ascii="Times New Roman" w:hAnsi="Times New Roman" w:cs="Times New Roman"/>
            <w:sz w:val="24"/>
            <w:szCs w:val="24"/>
          </w:rPr>
          <w:t>разделе 2</w:t>
        </w:r>
      </w:hyperlink>
      <w:r w:rsidRPr="003F7F0E">
        <w:rPr>
          <w:rFonts w:ascii="Times New Roman" w:hAnsi="Times New Roman" w:cs="Times New Roman"/>
          <w:sz w:val="24"/>
          <w:szCs w:val="24"/>
        </w:rPr>
        <w:t xml:space="preserve"> приложения к настоящим Правилам указывается следующая информация о заказчике: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а) полное наименование;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6" w:name="P75"/>
      <w:bookmarkEnd w:id="6"/>
      <w:r w:rsidRPr="003F7F0E">
        <w:rPr>
          <w:rFonts w:ascii="Times New Roman" w:hAnsi="Times New Roman" w:cs="Times New Roman"/>
          <w:sz w:val="24"/>
          <w:szCs w:val="24"/>
        </w:rPr>
        <w:t>б) идентификационный номер налогоплательщика;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7" w:name="P76"/>
      <w:bookmarkEnd w:id="7"/>
      <w:r w:rsidRPr="003F7F0E">
        <w:rPr>
          <w:rFonts w:ascii="Times New Roman" w:hAnsi="Times New Roman" w:cs="Times New Roman"/>
          <w:sz w:val="24"/>
          <w:szCs w:val="24"/>
        </w:rPr>
        <w:t>в) код причины постановки на учет в налоговом органе;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г) место нахождения с указанием кода территории населенного пункта в соответствии с Общероссийским </w:t>
      </w:r>
      <w:hyperlink r:id="rId11">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и адрес электронной почты;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8" w:name="P78"/>
      <w:bookmarkEnd w:id="8"/>
      <w:r w:rsidRPr="003F7F0E">
        <w:rPr>
          <w:rFonts w:ascii="Times New Roman" w:hAnsi="Times New Roman" w:cs="Times New Roman"/>
          <w:sz w:val="24"/>
          <w:szCs w:val="24"/>
        </w:rPr>
        <w:t xml:space="preserve">д) при осуществлении закупки в случае передачи в соответствии с Бюджетным </w:t>
      </w:r>
      <w:hyperlink r:id="rId12">
        <w:r w:rsidRPr="003F7F0E">
          <w:rPr>
            <w:rFonts w:ascii="Times New Roman" w:hAnsi="Times New Roman" w:cs="Times New Roman"/>
            <w:sz w:val="24"/>
            <w:szCs w:val="24"/>
          </w:rPr>
          <w:t>кодексом</w:t>
        </w:r>
      </w:hyperlink>
      <w:r w:rsidRPr="003F7F0E">
        <w:rPr>
          <w:rFonts w:ascii="Times New Roman" w:hAnsi="Times New Roman" w:cs="Times New Roman"/>
          <w:sz w:val="24"/>
          <w:szCs w:val="24"/>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3">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5. В </w:t>
      </w:r>
      <w:hyperlink w:anchor="P273">
        <w:r w:rsidRPr="003F7F0E">
          <w:rPr>
            <w:rFonts w:ascii="Times New Roman" w:hAnsi="Times New Roman" w:cs="Times New Roman"/>
            <w:sz w:val="24"/>
            <w:szCs w:val="24"/>
          </w:rPr>
          <w:t>разделе 3</w:t>
        </w:r>
      </w:hyperlink>
      <w:r w:rsidRPr="003F7F0E">
        <w:rPr>
          <w:rFonts w:ascii="Times New Roman" w:hAnsi="Times New Roman" w:cs="Times New Roman"/>
          <w:sz w:val="24"/>
          <w:szCs w:val="24"/>
        </w:rPr>
        <w:t xml:space="preserve"> приложения к настоящим Правилам указывается следующая информация о закупке: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9" w:name="P80"/>
      <w:bookmarkEnd w:id="9"/>
      <w:r w:rsidRPr="003F7F0E">
        <w:rPr>
          <w:rFonts w:ascii="Times New Roman" w:hAnsi="Times New Roman" w:cs="Times New Roman"/>
          <w:sz w:val="24"/>
          <w:szCs w:val="24"/>
        </w:rPr>
        <w:t>а) идентификационный код закупки;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б) наименование объекта закупки;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0" w:name="P82"/>
      <w:bookmarkEnd w:id="10"/>
      <w:r w:rsidRPr="003F7F0E">
        <w:rPr>
          <w:rFonts w:ascii="Times New Roman" w:hAnsi="Times New Roman" w:cs="Times New Roman"/>
          <w:sz w:val="24"/>
          <w:szCs w:val="24"/>
        </w:rP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14">
        <w:r w:rsidRPr="003F7F0E">
          <w:rPr>
            <w:rFonts w:ascii="Times New Roman" w:hAnsi="Times New Roman" w:cs="Times New Roman"/>
            <w:sz w:val="24"/>
            <w:szCs w:val="24"/>
          </w:rPr>
          <w:t>частью 24 статьи 22</w:t>
        </w:r>
      </w:hyperlink>
      <w:r w:rsidRPr="003F7F0E">
        <w:rPr>
          <w:rFonts w:ascii="Times New Roman" w:hAnsi="Times New Roman" w:cs="Times New Roman"/>
          <w:sz w:val="24"/>
          <w:szCs w:val="24"/>
        </w:rP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15">
        <w:r w:rsidRPr="003F7F0E">
          <w:rPr>
            <w:rFonts w:ascii="Times New Roman" w:hAnsi="Times New Roman" w:cs="Times New Roman"/>
            <w:sz w:val="24"/>
            <w:szCs w:val="24"/>
          </w:rPr>
          <w:t>частью 2 статьи 34</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1" w:name="P83"/>
      <w:bookmarkEnd w:id="11"/>
      <w:r w:rsidRPr="003F7F0E">
        <w:rPr>
          <w:rFonts w:ascii="Times New Roman" w:hAnsi="Times New Roman" w:cs="Times New Roman"/>
          <w:sz w:val="24"/>
          <w:szCs w:val="24"/>
        </w:rPr>
        <w:t xml:space="preserve">г) цена контракта или сумма цен единиц товара, работы, услуги (в случае, предусмотренном </w:t>
      </w:r>
      <w:hyperlink r:id="rId16">
        <w:r w:rsidRPr="003F7F0E">
          <w:rPr>
            <w:rFonts w:ascii="Times New Roman" w:hAnsi="Times New Roman" w:cs="Times New Roman"/>
            <w:sz w:val="24"/>
            <w:szCs w:val="24"/>
          </w:rPr>
          <w:t>частью 24 статьи 22</w:t>
        </w:r>
      </w:hyperlink>
      <w:r w:rsidRPr="003F7F0E">
        <w:rPr>
          <w:rFonts w:ascii="Times New Roman" w:hAnsi="Times New Roman" w:cs="Times New Roman"/>
          <w:sz w:val="24"/>
          <w:szCs w:val="24"/>
        </w:rP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17">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2" w:name="P84"/>
      <w:bookmarkEnd w:id="12"/>
      <w:r w:rsidRPr="003F7F0E">
        <w:rPr>
          <w:rFonts w:ascii="Times New Roman" w:hAnsi="Times New Roman" w:cs="Times New Roman"/>
          <w:sz w:val="24"/>
          <w:szCs w:val="24"/>
        </w:rPr>
        <w:t>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111 - открытый конкурс в электронной форме в случае его признания несостоявшимся в соответствии с </w:t>
      </w:r>
      <w:hyperlink r:id="rId18">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112 - открытый конкурс в электронной форме в случае его признания несостоявшимся в соответствии с </w:t>
      </w:r>
      <w:hyperlink r:id="rId19">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113 - открытый конкурс в электронной форме в случае его признания несостоявшимся в соответствии с </w:t>
      </w:r>
      <w:hyperlink r:id="rId20">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114 - открытый конкурс в электронной форме в случае его признания несостоявшимся в соответствии с </w:t>
      </w:r>
      <w:hyperlink r:id="rId21">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115 - открытый конкурс в электронной форме в случае его признания несостоявшимся в соответствии с </w:t>
      </w:r>
      <w:hyperlink r:id="rId22">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116 - открытый конкурс в электронной форме в случае его признания несостоявшимся в соответствии с </w:t>
      </w:r>
      <w:hyperlink r:id="rId23">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121 - открытый аукцион в электронной форме в случае его признания несостоявшимся в соответствии с </w:t>
      </w:r>
      <w:hyperlink r:id="rId24">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lastRenderedPageBreak/>
        <w:t xml:space="preserve">122 - открытый аукцион в электронной форме в случае его признания несостоявшимся в соответствии с </w:t>
      </w:r>
      <w:hyperlink r:id="rId25">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123 - открытый аукцион в электронной форме в случае его признания несостоявшимся в соответствии с </w:t>
      </w:r>
      <w:hyperlink r:id="rId26">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124 - открытый аукцион в электронной форме в случае его признания несостоявшимся в соответствии с </w:t>
      </w:r>
      <w:hyperlink r:id="rId27">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125 - открытый аукцион в электронной форме в случае его признания несостоявшимся в соответствии с </w:t>
      </w:r>
      <w:hyperlink r:id="rId28">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126 - открытый аукцион в электронной форме в случае его признания несостоявшимся в соответствии с </w:t>
      </w:r>
      <w:hyperlink r:id="rId29">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211 - закрытый конкурс в электронной форме в случае его признания несостоявшимся в соответствии с </w:t>
      </w:r>
      <w:hyperlink r:id="rId30">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31">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212 - закрытый конкурс в электронной форме в случае его признания несостоявшимся в соответствии с </w:t>
      </w:r>
      <w:hyperlink r:id="rId32">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33">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213 - закрытый конкурс в электронной форме в случае его признания несостоявшимся в соответствии с </w:t>
      </w:r>
      <w:hyperlink r:id="rId34">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35">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214 - закрытый конкурс в электронной форме в случае его признания несостоявшимся в соответствии с </w:t>
      </w:r>
      <w:hyperlink r:id="rId36">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37">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215 - закрытый конкурс в электронной форме в случае его признания несостоявшимся в соответствии с </w:t>
      </w:r>
      <w:hyperlink r:id="rId38">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39">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216 - закрытый конкурс в электронной форме в случае его признания несостоявшимся в соответствии с </w:t>
      </w:r>
      <w:hyperlink r:id="rId40">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41">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217 - закрытый конкурс в электронной форме в случае его признания несостоявшимся в соответствии с </w:t>
      </w:r>
      <w:hyperlink r:id="rId42">
        <w:r w:rsidRPr="003F7F0E">
          <w:rPr>
            <w:rFonts w:ascii="Times New Roman" w:hAnsi="Times New Roman" w:cs="Times New Roman"/>
            <w:sz w:val="24"/>
            <w:szCs w:val="24"/>
          </w:rPr>
          <w:t>пунктом 2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218 - закрытый конкурс в электронной форме в случае его признания несостоявшимся в соответствии с </w:t>
      </w:r>
      <w:hyperlink r:id="rId43">
        <w:r w:rsidRPr="003F7F0E">
          <w:rPr>
            <w:rFonts w:ascii="Times New Roman" w:hAnsi="Times New Roman" w:cs="Times New Roman"/>
            <w:sz w:val="24"/>
            <w:szCs w:val="24"/>
          </w:rPr>
          <w:t>пунктом 3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221 - закрытый аукцион в электронной форме в случае его признания несостоявшимся в соответствии с </w:t>
      </w:r>
      <w:hyperlink r:id="rId44">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45">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222 - закрытый аукцион в электронной форме в случае его признания несостоявшимся в соответствии с </w:t>
      </w:r>
      <w:hyperlink r:id="rId46">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47">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223 - закрытый аукцион в электронной форме в случае его признания несостоявшимся в соответствии с </w:t>
      </w:r>
      <w:hyperlink r:id="rId48">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49">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224 - закрытый аукцион в электронной форме в случае его признания несостоявшимся в соответствии с </w:t>
      </w:r>
      <w:hyperlink r:id="rId50">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51">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225 - закрытый аукцион в электронной форме в случае его признания несостоявшимся в соответствии с </w:t>
      </w:r>
      <w:hyperlink r:id="rId52">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53">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226 - закрытый аукцион в электронной форме в случае его признания несостоявшимся в соответствии с </w:t>
      </w:r>
      <w:hyperlink r:id="rId54">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55">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227 - закрытый аукцион в электронной форме в случае его признания несостоявшимся в соответствии с </w:t>
      </w:r>
      <w:hyperlink r:id="rId56">
        <w:r w:rsidRPr="003F7F0E">
          <w:rPr>
            <w:rFonts w:ascii="Times New Roman" w:hAnsi="Times New Roman" w:cs="Times New Roman"/>
            <w:sz w:val="24"/>
            <w:szCs w:val="24"/>
          </w:rPr>
          <w:t>пунктом 2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lastRenderedPageBreak/>
        <w:t xml:space="preserve">228 - закрытый аукцион в электронной форме в случае его признания несостоявшимся в соответствии с </w:t>
      </w:r>
      <w:hyperlink r:id="rId57">
        <w:r w:rsidRPr="003F7F0E">
          <w:rPr>
            <w:rFonts w:ascii="Times New Roman" w:hAnsi="Times New Roman" w:cs="Times New Roman"/>
            <w:sz w:val="24"/>
            <w:szCs w:val="24"/>
          </w:rPr>
          <w:t>пунктом 3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231 - закрытый конкурс в случае его признания несостоявшимся в соответствии с </w:t>
      </w:r>
      <w:hyperlink r:id="rId58">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59">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232 - закрытый конкурс в случае его признания несостоявшимся в соответствии с </w:t>
      </w:r>
      <w:hyperlink r:id="rId60">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61">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233 - закрытый конкурс в случае его признания несостоявшимся в соответствии с </w:t>
      </w:r>
      <w:hyperlink r:id="rId62">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63">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234 - закрытый конкурс в случае его признания несостоявшимся в соответствии с </w:t>
      </w:r>
      <w:hyperlink r:id="rId64">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65">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235 - закрытый конкурс в случае его признания несостоявшимся в соответствии с </w:t>
      </w:r>
      <w:hyperlink r:id="rId66">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67">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236 - закрытый конкурс в случае его признания несостоявшимся в соответствии с </w:t>
      </w:r>
      <w:hyperlink r:id="rId68">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69">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237 - закрытый конкурс в случае его признания несостоявшимся в соответствии с </w:t>
      </w:r>
      <w:hyperlink r:id="rId70">
        <w:r w:rsidRPr="003F7F0E">
          <w:rPr>
            <w:rFonts w:ascii="Times New Roman" w:hAnsi="Times New Roman" w:cs="Times New Roman"/>
            <w:sz w:val="24"/>
            <w:szCs w:val="24"/>
          </w:rPr>
          <w:t>пунктом 2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238 - закрытый конкурс в случае его признания несостоявшимся в соответствии с </w:t>
      </w:r>
      <w:hyperlink r:id="rId71">
        <w:r w:rsidRPr="003F7F0E">
          <w:rPr>
            <w:rFonts w:ascii="Times New Roman" w:hAnsi="Times New Roman" w:cs="Times New Roman"/>
            <w:sz w:val="24"/>
            <w:szCs w:val="24"/>
          </w:rPr>
          <w:t>пунктом 3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241 - закрытый аукцион в случае его признания несостоявшимся в соответствии с </w:t>
      </w:r>
      <w:hyperlink r:id="rId72">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73">
        <w:r w:rsidRPr="003F7F0E">
          <w:rPr>
            <w:rFonts w:ascii="Times New Roman" w:hAnsi="Times New Roman" w:cs="Times New Roman"/>
            <w:sz w:val="24"/>
            <w:szCs w:val="24"/>
          </w:rPr>
          <w:t>пунктом 1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242 - закрытый аукцион в случае его признания несостоявшимся в соответствии с </w:t>
      </w:r>
      <w:hyperlink r:id="rId74">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75">
        <w:r w:rsidRPr="003F7F0E">
          <w:rPr>
            <w:rFonts w:ascii="Times New Roman" w:hAnsi="Times New Roman" w:cs="Times New Roman"/>
            <w:sz w:val="24"/>
            <w:szCs w:val="24"/>
          </w:rPr>
          <w:t>пунктом 2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243 - закрытый аукцион в случае его признания несостоявшимся в соответствии с </w:t>
      </w:r>
      <w:hyperlink r:id="rId76">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77">
        <w:r w:rsidRPr="003F7F0E">
          <w:rPr>
            <w:rFonts w:ascii="Times New Roman" w:hAnsi="Times New Roman" w:cs="Times New Roman"/>
            <w:sz w:val="24"/>
            <w:szCs w:val="24"/>
          </w:rPr>
          <w:t>пунктом 3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244 - закрытый аукцион в случае его признания несостоявшимся в соответствии с </w:t>
      </w:r>
      <w:hyperlink r:id="rId78">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79">
        <w:r w:rsidRPr="003F7F0E">
          <w:rPr>
            <w:rFonts w:ascii="Times New Roman" w:hAnsi="Times New Roman" w:cs="Times New Roman"/>
            <w:sz w:val="24"/>
            <w:szCs w:val="24"/>
          </w:rPr>
          <w:t>пунктом 4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245 - закрытый аукцион в случае его признания несостоявшимся в соответствии с </w:t>
      </w:r>
      <w:hyperlink r:id="rId80">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81">
        <w:r w:rsidRPr="003F7F0E">
          <w:rPr>
            <w:rFonts w:ascii="Times New Roman" w:hAnsi="Times New Roman" w:cs="Times New Roman"/>
            <w:sz w:val="24"/>
            <w:szCs w:val="24"/>
          </w:rPr>
          <w:t>пунктом 5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246 - закрытый аукцион в случае его признания несостоявшимся в соответствии с </w:t>
      </w:r>
      <w:hyperlink r:id="rId82">
        <w:r w:rsidRPr="003F7F0E">
          <w:rPr>
            <w:rFonts w:ascii="Times New Roman" w:hAnsi="Times New Roman" w:cs="Times New Roman"/>
            <w:sz w:val="24"/>
            <w:szCs w:val="24"/>
          </w:rPr>
          <w:t>пунктом 1 части 1 статьи 77</w:t>
        </w:r>
      </w:hyperlink>
      <w:r w:rsidRPr="003F7F0E">
        <w:rPr>
          <w:rFonts w:ascii="Times New Roman" w:hAnsi="Times New Roman" w:cs="Times New Roman"/>
          <w:sz w:val="24"/>
          <w:szCs w:val="24"/>
        </w:rPr>
        <w:t xml:space="preserve"> Федерального закона в случае, предусмотренном </w:t>
      </w:r>
      <w:hyperlink r:id="rId83">
        <w:r w:rsidRPr="003F7F0E">
          <w:rPr>
            <w:rFonts w:ascii="Times New Roman" w:hAnsi="Times New Roman" w:cs="Times New Roman"/>
            <w:sz w:val="24"/>
            <w:szCs w:val="24"/>
          </w:rPr>
          <w:t>пунктом 6 части 1 статьи 52</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247 - закрытый аукцион в случае его признания несостоявшимся в соответствии с </w:t>
      </w:r>
      <w:hyperlink r:id="rId84">
        <w:r w:rsidRPr="003F7F0E">
          <w:rPr>
            <w:rFonts w:ascii="Times New Roman" w:hAnsi="Times New Roman" w:cs="Times New Roman"/>
            <w:sz w:val="24"/>
            <w:szCs w:val="24"/>
          </w:rPr>
          <w:t>пунктом 2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248 - закрытый аукцион в случае его признания несостоявшимся в соответствии с </w:t>
      </w:r>
      <w:hyperlink r:id="rId85">
        <w:r w:rsidRPr="003F7F0E">
          <w:rPr>
            <w:rFonts w:ascii="Times New Roman" w:hAnsi="Times New Roman" w:cs="Times New Roman"/>
            <w:sz w:val="24"/>
            <w:szCs w:val="24"/>
          </w:rPr>
          <w:t>пунктом 3 части 1 статьи 77</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(пп. "д" в ред. </w:t>
      </w:r>
      <w:hyperlink r:id="rId86">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3" w:name="P130"/>
      <w:bookmarkEnd w:id="13"/>
      <w:r w:rsidRPr="003F7F0E">
        <w:rPr>
          <w:rFonts w:ascii="Times New Roman" w:hAnsi="Times New Roman" w:cs="Times New Roman"/>
          <w:sz w:val="24"/>
          <w:szCs w:val="24"/>
        </w:rPr>
        <w:t xml:space="preserve">6. В </w:t>
      </w:r>
      <w:hyperlink w:anchor="P300">
        <w:r w:rsidRPr="003F7F0E">
          <w:rPr>
            <w:rFonts w:ascii="Times New Roman" w:hAnsi="Times New Roman" w:cs="Times New Roman"/>
            <w:sz w:val="24"/>
            <w:szCs w:val="24"/>
          </w:rPr>
          <w:t>разделе 4</w:t>
        </w:r>
      </w:hyperlink>
      <w:r w:rsidRPr="003F7F0E">
        <w:rPr>
          <w:rFonts w:ascii="Times New Roman" w:hAnsi="Times New Roman" w:cs="Times New Roman"/>
          <w:sz w:val="24"/>
          <w:szCs w:val="24"/>
        </w:rPr>
        <w:t xml:space="preserve"> приложения к настоящим Правилам указывается следующая информация о единственном поставщике (подрядчике, исполнителе):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w:t>
      </w:r>
      <w:r w:rsidRPr="003F7F0E">
        <w:rPr>
          <w:rFonts w:ascii="Times New Roman" w:hAnsi="Times New Roman" w:cs="Times New Roman"/>
          <w:sz w:val="24"/>
          <w:szCs w:val="24"/>
        </w:rPr>
        <w:lastRenderedPageBreak/>
        <w:t>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87">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88">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89">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к) адрес электронной почты;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л) номер контактного телефона;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м) номер реестровой записи из единого реестра участников закупок (в случае проведения электронных процедур).</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4" w:name="P143"/>
      <w:bookmarkEnd w:id="14"/>
      <w:r w:rsidRPr="003F7F0E">
        <w:rPr>
          <w:rFonts w:ascii="Times New Roman" w:hAnsi="Times New Roman" w:cs="Times New Roman"/>
          <w:sz w:val="24"/>
          <w:szCs w:val="24"/>
        </w:rPr>
        <w:t>7. К обращению прилагаются следующие информация и документы: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а) решение федерального органа исполнительной власти, уполномоченного в </w:t>
      </w:r>
      <w:r w:rsidRPr="003F7F0E">
        <w:rPr>
          <w:rFonts w:ascii="Times New Roman" w:hAnsi="Times New Roman" w:cs="Times New Roman"/>
          <w:sz w:val="24"/>
          <w:szCs w:val="24"/>
        </w:rPr>
        <w:lastRenderedPageBreak/>
        <w:t xml:space="preserve">соответствии с </w:t>
      </w:r>
      <w:hyperlink r:id="rId90">
        <w:r w:rsidRPr="003F7F0E">
          <w:rPr>
            <w:rFonts w:ascii="Times New Roman" w:hAnsi="Times New Roman" w:cs="Times New Roman"/>
            <w:sz w:val="24"/>
            <w:szCs w:val="24"/>
          </w:rPr>
          <w:t>частью 2 статьи 72</w:t>
        </w:r>
      </w:hyperlink>
      <w:r w:rsidRPr="003F7F0E">
        <w:rPr>
          <w:rFonts w:ascii="Times New Roman" w:hAnsi="Times New Roman" w:cs="Times New Roman"/>
          <w:sz w:val="24"/>
          <w:szCs w:val="24"/>
        </w:rP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91">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такое согласование;</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92">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93">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в) документация о закупке или ее копия - при проведении закрытого способа определения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94">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 в случае проведения закрытого способа определения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5" w:name="P150"/>
      <w:bookmarkEnd w:id="15"/>
      <w:r w:rsidRPr="003F7F0E">
        <w:rPr>
          <w:rFonts w:ascii="Times New Roman" w:hAnsi="Times New Roman" w:cs="Times New Roman"/>
          <w:sz w:val="24"/>
          <w:szCs w:val="24"/>
        </w:rPr>
        <w:t xml:space="preserve">е) информация и документы или их копии, предусмотренные в извещении об осуществлении закупки (если Федеральным </w:t>
      </w:r>
      <w:hyperlink r:id="rId95">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извещение об осуществлении закупки), документации о закупке (если Федеральным </w:t>
      </w:r>
      <w:hyperlink r:id="rId96">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97">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53">
        <w:r w:rsidRPr="003F7F0E">
          <w:rPr>
            <w:rFonts w:ascii="Times New Roman" w:hAnsi="Times New Roman" w:cs="Times New Roman"/>
            <w:sz w:val="24"/>
            <w:szCs w:val="24"/>
          </w:rPr>
          <w:t>пунктом 8</w:t>
        </w:r>
      </w:hyperlink>
      <w:r w:rsidRPr="003F7F0E">
        <w:rPr>
          <w:rFonts w:ascii="Times New Roman" w:hAnsi="Times New Roman" w:cs="Times New Roman"/>
          <w:sz w:val="24"/>
          <w:szCs w:val="24"/>
        </w:rPr>
        <w:t xml:space="preserve"> настоящих Правил;</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6" w:name="P151"/>
      <w:bookmarkEnd w:id="16"/>
      <w:r w:rsidRPr="003F7F0E">
        <w:rPr>
          <w:rFonts w:ascii="Times New Roman" w:hAnsi="Times New Roman" w:cs="Times New Roman"/>
          <w:sz w:val="24"/>
          <w:szCs w:val="24"/>
        </w:rPr>
        <w:t xml:space="preserve">ж) предложение о цене контракта, сумме цен единиц товара, работы, услуги - в случае, предусмотренном </w:t>
      </w:r>
      <w:hyperlink r:id="rId98">
        <w:r w:rsidRPr="003F7F0E">
          <w:rPr>
            <w:rFonts w:ascii="Times New Roman" w:hAnsi="Times New Roman" w:cs="Times New Roman"/>
            <w:sz w:val="24"/>
            <w:szCs w:val="24"/>
          </w:rPr>
          <w:t>частью 24 статьи 22</w:t>
        </w:r>
      </w:hyperlink>
      <w:r w:rsidRPr="003F7F0E">
        <w:rPr>
          <w:rFonts w:ascii="Times New Roman" w:hAnsi="Times New Roman" w:cs="Times New Roman"/>
          <w:sz w:val="24"/>
          <w:szCs w:val="24"/>
        </w:rPr>
        <w:t xml:space="preserve"> Федерального закона. Указанное предложение прилагается в случае, предусмотренном </w:t>
      </w:r>
      <w:hyperlink w:anchor="P153">
        <w:r w:rsidRPr="003F7F0E">
          <w:rPr>
            <w:rFonts w:ascii="Times New Roman" w:hAnsi="Times New Roman" w:cs="Times New Roman"/>
            <w:sz w:val="24"/>
            <w:szCs w:val="24"/>
          </w:rPr>
          <w:t>пунктом 8</w:t>
        </w:r>
      </w:hyperlink>
      <w:r w:rsidRPr="003F7F0E">
        <w:rPr>
          <w:rFonts w:ascii="Times New Roman" w:hAnsi="Times New Roman" w:cs="Times New Roman"/>
          <w:sz w:val="24"/>
          <w:szCs w:val="24"/>
        </w:rP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99">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7" w:name="P153"/>
      <w:bookmarkEnd w:id="17"/>
      <w:r w:rsidRPr="003F7F0E">
        <w:rPr>
          <w:rFonts w:ascii="Times New Roman" w:hAnsi="Times New Roman" w:cs="Times New Roman"/>
          <w:sz w:val="24"/>
          <w:szCs w:val="24"/>
        </w:rPr>
        <w:t xml:space="preserve">8. В случаях, предусмотренных </w:t>
      </w:r>
      <w:hyperlink r:id="rId100">
        <w:r w:rsidRPr="003F7F0E">
          <w:rPr>
            <w:rFonts w:ascii="Times New Roman" w:hAnsi="Times New Roman" w:cs="Times New Roman"/>
            <w:sz w:val="24"/>
            <w:szCs w:val="24"/>
          </w:rPr>
          <w:t>пунктами 3</w:t>
        </w:r>
      </w:hyperlink>
      <w:r w:rsidRPr="003F7F0E">
        <w:rPr>
          <w:rFonts w:ascii="Times New Roman" w:hAnsi="Times New Roman" w:cs="Times New Roman"/>
          <w:sz w:val="24"/>
          <w:szCs w:val="24"/>
        </w:rPr>
        <w:t xml:space="preserve"> - </w:t>
      </w:r>
      <w:hyperlink r:id="rId101">
        <w:r w:rsidRPr="003F7F0E">
          <w:rPr>
            <w:rFonts w:ascii="Times New Roman" w:hAnsi="Times New Roman" w:cs="Times New Roman"/>
            <w:sz w:val="24"/>
            <w:szCs w:val="24"/>
          </w:rPr>
          <w:t>6 части 1 статьи 52</w:t>
        </w:r>
      </w:hyperlink>
      <w:r w:rsidRPr="003F7F0E">
        <w:rPr>
          <w:rFonts w:ascii="Times New Roman" w:hAnsi="Times New Roman" w:cs="Times New Roman"/>
          <w:sz w:val="24"/>
          <w:szCs w:val="24"/>
        </w:rPr>
        <w:t xml:space="preserve"> Федерального закона, а также </w:t>
      </w:r>
      <w:hyperlink r:id="rId102">
        <w:r w:rsidRPr="003F7F0E">
          <w:rPr>
            <w:rFonts w:ascii="Times New Roman" w:hAnsi="Times New Roman" w:cs="Times New Roman"/>
            <w:sz w:val="24"/>
            <w:szCs w:val="24"/>
          </w:rPr>
          <w:t>пунктом 1</w:t>
        </w:r>
      </w:hyperlink>
      <w:r w:rsidRPr="003F7F0E">
        <w:rPr>
          <w:rFonts w:ascii="Times New Roman" w:hAnsi="Times New Roman" w:cs="Times New Roman"/>
          <w:sz w:val="24"/>
          <w:szCs w:val="24"/>
        </w:rPr>
        <w:t xml:space="preserve"> (в случаях, предусмотренных </w:t>
      </w:r>
      <w:hyperlink r:id="rId103">
        <w:r w:rsidRPr="003F7F0E">
          <w:rPr>
            <w:rFonts w:ascii="Times New Roman" w:hAnsi="Times New Roman" w:cs="Times New Roman"/>
            <w:sz w:val="24"/>
            <w:szCs w:val="24"/>
          </w:rPr>
          <w:t>пунктами 3</w:t>
        </w:r>
      </w:hyperlink>
      <w:r w:rsidRPr="003F7F0E">
        <w:rPr>
          <w:rFonts w:ascii="Times New Roman" w:hAnsi="Times New Roman" w:cs="Times New Roman"/>
          <w:sz w:val="24"/>
          <w:szCs w:val="24"/>
        </w:rPr>
        <w:t xml:space="preserve"> - </w:t>
      </w:r>
      <w:hyperlink r:id="rId104">
        <w:r w:rsidRPr="003F7F0E">
          <w:rPr>
            <w:rFonts w:ascii="Times New Roman" w:hAnsi="Times New Roman" w:cs="Times New Roman"/>
            <w:sz w:val="24"/>
            <w:szCs w:val="24"/>
          </w:rPr>
          <w:t>6 части 1 статьи 52</w:t>
        </w:r>
      </w:hyperlink>
      <w:r w:rsidRPr="003F7F0E">
        <w:rPr>
          <w:rFonts w:ascii="Times New Roman" w:hAnsi="Times New Roman" w:cs="Times New Roman"/>
          <w:sz w:val="24"/>
          <w:szCs w:val="24"/>
        </w:rPr>
        <w:t xml:space="preserve"> Федерального закона), </w:t>
      </w:r>
      <w:hyperlink r:id="rId105">
        <w:r w:rsidRPr="003F7F0E">
          <w:rPr>
            <w:rFonts w:ascii="Times New Roman" w:hAnsi="Times New Roman" w:cs="Times New Roman"/>
            <w:sz w:val="24"/>
            <w:szCs w:val="24"/>
          </w:rPr>
          <w:t>пунктами 2</w:t>
        </w:r>
      </w:hyperlink>
      <w:r w:rsidRPr="003F7F0E">
        <w:rPr>
          <w:rFonts w:ascii="Times New Roman" w:hAnsi="Times New Roman" w:cs="Times New Roman"/>
          <w:sz w:val="24"/>
          <w:szCs w:val="24"/>
        </w:rPr>
        <w:t xml:space="preserve"> и </w:t>
      </w:r>
      <w:hyperlink r:id="rId106">
        <w:r w:rsidRPr="003F7F0E">
          <w:rPr>
            <w:rFonts w:ascii="Times New Roman" w:hAnsi="Times New Roman" w:cs="Times New Roman"/>
            <w:sz w:val="24"/>
            <w:szCs w:val="24"/>
          </w:rPr>
          <w:t>3 части 1 статьи 77</w:t>
        </w:r>
      </w:hyperlink>
      <w:r w:rsidRPr="003F7F0E">
        <w:rPr>
          <w:rFonts w:ascii="Times New Roman" w:hAnsi="Times New Roman" w:cs="Times New Roman"/>
          <w:sz w:val="24"/>
          <w:szCs w:val="24"/>
        </w:rPr>
        <w:t xml:space="preserve"> Федерального закона, заказчик:</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07">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8" w:name="P155"/>
      <w:bookmarkEnd w:id="18"/>
      <w:r w:rsidRPr="003F7F0E">
        <w:rPr>
          <w:rFonts w:ascii="Times New Roman" w:hAnsi="Times New Roman" w:cs="Times New Roman"/>
          <w:sz w:val="24"/>
          <w:szCs w:val="24"/>
        </w:rP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08">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извещение об осуществлении закупки), документации о закупке (если Федеральным </w:t>
      </w:r>
      <w:hyperlink r:id="rId109">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10">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 в соответствии с </w:t>
      </w:r>
      <w:hyperlink r:id="rId111">
        <w:r w:rsidRPr="003F7F0E">
          <w:rPr>
            <w:rFonts w:ascii="Times New Roman" w:hAnsi="Times New Roman" w:cs="Times New Roman"/>
            <w:sz w:val="24"/>
            <w:szCs w:val="24"/>
          </w:rPr>
          <w:t>частью 1</w:t>
        </w:r>
      </w:hyperlink>
      <w:r w:rsidRPr="003F7F0E">
        <w:rPr>
          <w:rFonts w:ascii="Times New Roman" w:hAnsi="Times New Roman" w:cs="Times New Roman"/>
          <w:sz w:val="24"/>
          <w:szCs w:val="24"/>
        </w:rPr>
        <w:t xml:space="preserve">, </w:t>
      </w:r>
      <w:hyperlink r:id="rId112">
        <w:r w:rsidRPr="003F7F0E">
          <w:rPr>
            <w:rFonts w:ascii="Times New Roman" w:hAnsi="Times New Roman" w:cs="Times New Roman"/>
            <w:sz w:val="24"/>
            <w:szCs w:val="24"/>
          </w:rPr>
          <w:t>частями 1.1</w:t>
        </w:r>
      </w:hyperlink>
      <w:r w:rsidRPr="003F7F0E">
        <w:rPr>
          <w:rFonts w:ascii="Times New Roman" w:hAnsi="Times New Roman" w:cs="Times New Roman"/>
          <w:sz w:val="24"/>
          <w:szCs w:val="24"/>
        </w:rPr>
        <w:t xml:space="preserve">, </w:t>
      </w:r>
      <w:hyperlink r:id="rId113">
        <w:r w:rsidRPr="003F7F0E">
          <w:rPr>
            <w:rFonts w:ascii="Times New Roman" w:hAnsi="Times New Roman" w:cs="Times New Roman"/>
            <w:sz w:val="24"/>
            <w:szCs w:val="24"/>
          </w:rPr>
          <w:t>2</w:t>
        </w:r>
      </w:hyperlink>
      <w:r w:rsidRPr="003F7F0E">
        <w:rPr>
          <w:rFonts w:ascii="Times New Roman" w:hAnsi="Times New Roman" w:cs="Times New Roman"/>
          <w:sz w:val="24"/>
          <w:szCs w:val="24"/>
        </w:rPr>
        <w:t xml:space="preserve"> и </w:t>
      </w:r>
      <w:hyperlink r:id="rId114">
        <w:r w:rsidRPr="003F7F0E">
          <w:rPr>
            <w:rFonts w:ascii="Times New Roman" w:hAnsi="Times New Roman" w:cs="Times New Roman"/>
            <w:sz w:val="24"/>
            <w:szCs w:val="24"/>
          </w:rPr>
          <w:t>2.1</w:t>
        </w:r>
      </w:hyperlink>
      <w:r w:rsidRPr="003F7F0E">
        <w:rPr>
          <w:rFonts w:ascii="Times New Roman" w:hAnsi="Times New Roman" w:cs="Times New Roman"/>
          <w:sz w:val="24"/>
          <w:szCs w:val="24"/>
        </w:rPr>
        <w:t xml:space="preserve"> (при наличии таких требований) статьи 31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19" w:name="P156"/>
      <w:bookmarkEnd w:id="19"/>
      <w:r w:rsidRPr="003F7F0E">
        <w:rPr>
          <w:rFonts w:ascii="Times New Roman" w:hAnsi="Times New Roman" w:cs="Times New Roman"/>
          <w:sz w:val="24"/>
          <w:szCs w:val="24"/>
        </w:rPr>
        <w:t xml:space="preserve">б) прилагает к обращению, предусмотренному </w:t>
      </w:r>
      <w:hyperlink w:anchor="P155">
        <w:r w:rsidRPr="003F7F0E">
          <w:rPr>
            <w:rFonts w:ascii="Times New Roman" w:hAnsi="Times New Roman" w:cs="Times New Roman"/>
            <w:sz w:val="24"/>
            <w:szCs w:val="24"/>
          </w:rPr>
          <w:t>подпунктом "а"</w:t>
        </w:r>
      </w:hyperlink>
      <w:r w:rsidRPr="003F7F0E">
        <w:rPr>
          <w:rFonts w:ascii="Times New Roman" w:hAnsi="Times New Roman" w:cs="Times New Roman"/>
          <w:sz w:val="24"/>
          <w:szCs w:val="24"/>
        </w:rPr>
        <w:t xml:space="preserve"> настоящего пункта, информацию и документы, предусмотренные </w:t>
      </w:r>
      <w:hyperlink w:anchor="P150">
        <w:r w:rsidRPr="003F7F0E">
          <w:rPr>
            <w:rFonts w:ascii="Times New Roman" w:hAnsi="Times New Roman" w:cs="Times New Roman"/>
            <w:sz w:val="24"/>
            <w:szCs w:val="24"/>
          </w:rPr>
          <w:t>подпунктами "е"</w:t>
        </w:r>
      </w:hyperlink>
      <w:r w:rsidRPr="003F7F0E">
        <w:rPr>
          <w:rFonts w:ascii="Times New Roman" w:hAnsi="Times New Roman" w:cs="Times New Roman"/>
          <w:sz w:val="24"/>
          <w:szCs w:val="24"/>
        </w:rPr>
        <w:t xml:space="preserve"> и </w:t>
      </w:r>
      <w:hyperlink w:anchor="P151">
        <w:r w:rsidRPr="003F7F0E">
          <w:rPr>
            <w:rFonts w:ascii="Times New Roman" w:hAnsi="Times New Roman" w:cs="Times New Roman"/>
            <w:sz w:val="24"/>
            <w:szCs w:val="24"/>
          </w:rPr>
          <w:t>"ж" пункта 7</w:t>
        </w:r>
      </w:hyperlink>
      <w:r w:rsidRPr="003F7F0E">
        <w:rPr>
          <w:rFonts w:ascii="Times New Roman" w:hAnsi="Times New Roman" w:cs="Times New Roman"/>
          <w:sz w:val="24"/>
          <w:szCs w:val="24"/>
        </w:rPr>
        <w:t xml:space="preserve"> настоящих Правил.</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0" w:name="P157"/>
      <w:bookmarkEnd w:id="20"/>
      <w:r w:rsidRPr="003F7F0E">
        <w:rPr>
          <w:rFonts w:ascii="Times New Roman" w:hAnsi="Times New Roman" w:cs="Times New Roman"/>
          <w:sz w:val="24"/>
          <w:szCs w:val="24"/>
        </w:rPr>
        <w:t>9. При проведении электронной процедуры: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1" w:name="P158"/>
      <w:bookmarkEnd w:id="21"/>
      <w:r w:rsidRPr="003F7F0E">
        <w:rPr>
          <w:rFonts w:ascii="Times New Roman" w:hAnsi="Times New Roman" w:cs="Times New Roman"/>
          <w:sz w:val="24"/>
          <w:szCs w:val="24"/>
        </w:rPr>
        <w:t xml:space="preserve">а) заказчик формирует обращение, прилагает (в случае, предусмотренном </w:t>
      </w:r>
      <w:hyperlink w:anchor="P153">
        <w:r w:rsidRPr="003F7F0E">
          <w:rPr>
            <w:rFonts w:ascii="Times New Roman" w:hAnsi="Times New Roman" w:cs="Times New Roman"/>
            <w:sz w:val="24"/>
            <w:szCs w:val="24"/>
          </w:rPr>
          <w:t>пунктом 8</w:t>
        </w:r>
      </w:hyperlink>
      <w:r w:rsidRPr="003F7F0E">
        <w:rPr>
          <w:rFonts w:ascii="Times New Roman" w:hAnsi="Times New Roman" w:cs="Times New Roman"/>
          <w:sz w:val="24"/>
          <w:szCs w:val="24"/>
        </w:rPr>
        <w:t xml:space="preserve"> </w:t>
      </w:r>
      <w:r w:rsidRPr="003F7F0E">
        <w:rPr>
          <w:rFonts w:ascii="Times New Roman" w:hAnsi="Times New Roman" w:cs="Times New Roman"/>
          <w:sz w:val="24"/>
          <w:szCs w:val="24"/>
        </w:rPr>
        <w:lastRenderedPageBreak/>
        <w:t xml:space="preserve">настоящих Правил) к обращению информацию и документы, предусмотренные </w:t>
      </w:r>
      <w:hyperlink w:anchor="P150">
        <w:r w:rsidRPr="003F7F0E">
          <w:rPr>
            <w:rFonts w:ascii="Times New Roman" w:hAnsi="Times New Roman" w:cs="Times New Roman"/>
            <w:sz w:val="24"/>
            <w:szCs w:val="24"/>
          </w:rPr>
          <w:t>подпунктами "е"</w:t>
        </w:r>
      </w:hyperlink>
      <w:r w:rsidRPr="003F7F0E">
        <w:rPr>
          <w:rFonts w:ascii="Times New Roman" w:hAnsi="Times New Roman" w:cs="Times New Roman"/>
          <w:sz w:val="24"/>
          <w:szCs w:val="24"/>
        </w:rPr>
        <w:t xml:space="preserve"> и </w:t>
      </w:r>
      <w:hyperlink w:anchor="P151">
        <w:r w:rsidRPr="003F7F0E">
          <w:rPr>
            <w:rFonts w:ascii="Times New Roman" w:hAnsi="Times New Roman" w:cs="Times New Roman"/>
            <w:sz w:val="24"/>
            <w:szCs w:val="24"/>
          </w:rPr>
          <w:t>"ж" пункта 7</w:t>
        </w:r>
      </w:hyperlink>
      <w:r w:rsidRPr="003F7F0E">
        <w:rPr>
          <w:rFonts w:ascii="Times New Roman" w:hAnsi="Times New Roman" w:cs="Times New Roman"/>
          <w:sz w:val="24"/>
          <w:szCs w:val="24"/>
        </w:rP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информация, предусмотренная </w:t>
      </w:r>
      <w:hyperlink w:anchor="P73">
        <w:r w:rsidRPr="003F7F0E">
          <w:rPr>
            <w:rFonts w:ascii="Times New Roman" w:hAnsi="Times New Roman" w:cs="Times New Roman"/>
            <w:sz w:val="24"/>
            <w:szCs w:val="24"/>
          </w:rPr>
          <w:t>пунктом 4</w:t>
        </w:r>
      </w:hyperlink>
      <w:r w:rsidRPr="003F7F0E">
        <w:rPr>
          <w:rFonts w:ascii="Times New Roman" w:hAnsi="Times New Roman" w:cs="Times New Roman"/>
          <w:sz w:val="24"/>
          <w:szCs w:val="24"/>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115">
        <w:r w:rsidRPr="003F7F0E">
          <w:rPr>
            <w:rFonts w:ascii="Times New Roman" w:hAnsi="Times New Roman" w:cs="Times New Roman"/>
            <w:sz w:val="24"/>
            <w:szCs w:val="24"/>
          </w:rPr>
          <w:t>кодексом</w:t>
        </w:r>
      </w:hyperlink>
      <w:r w:rsidRPr="003F7F0E">
        <w:rPr>
          <w:rFonts w:ascii="Times New Roman" w:hAnsi="Times New Roman" w:cs="Times New Roman"/>
          <w:sz w:val="24"/>
          <w:szCs w:val="24"/>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5">
        <w:r w:rsidRPr="003F7F0E">
          <w:rPr>
            <w:rFonts w:ascii="Times New Roman" w:hAnsi="Times New Roman" w:cs="Times New Roman"/>
            <w:sz w:val="24"/>
            <w:szCs w:val="24"/>
          </w:rPr>
          <w:t>подпунктами "б"</w:t>
        </w:r>
      </w:hyperlink>
      <w:r w:rsidRPr="003F7F0E">
        <w:rPr>
          <w:rFonts w:ascii="Times New Roman" w:hAnsi="Times New Roman" w:cs="Times New Roman"/>
          <w:sz w:val="24"/>
          <w:szCs w:val="24"/>
        </w:rPr>
        <w:t xml:space="preserve"> и </w:t>
      </w:r>
      <w:hyperlink w:anchor="P76">
        <w:r w:rsidRPr="003F7F0E">
          <w:rPr>
            <w:rFonts w:ascii="Times New Roman" w:hAnsi="Times New Roman" w:cs="Times New Roman"/>
            <w:sz w:val="24"/>
            <w:szCs w:val="24"/>
          </w:rPr>
          <w:t>"в" пункта 4</w:t>
        </w:r>
      </w:hyperlink>
      <w:r w:rsidRPr="003F7F0E">
        <w:rPr>
          <w:rFonts w:ascii="Times New Roman" w:hAnsi="Times New Roman" w:cs="Times New Roman"/>
          <w:sz w:val="24"/>
          <w:szCs w:val="24"/>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информация, предусмотренная </w:t>
      </w:r>
      <w:hyperlink w:anchor="P80">
        <w:r w:rsidRPr="003F7F0E">
          <w:rPr>
            <w:rFonts w:ascii="Times New Roman" w:hAnsi="Times New Roman" w:cs="Times New Roman"/>
            <w:sz w:val="24"/>
            <w:szCs w:val="24"/>
          </w:rPr>
          <w:t>подпунктами "а"</w:t>
        </w:r>
      </w:hyperlink>
      <w:r w:rsidRPr="003F7F0E">
        <w:rPr>
          <w:rFonts w:ascii="Times New Roman" w:hAnsi="Times New Roman" w:cs="Times New Roman"/>
          <w:sz w:val="24"/>
          <w:szCs w:val="24"/>
        </w:rPr>
        <w:t xml:space="preserve"> - </w:t>
      </w:r>
      <w:hyperlink w:anchor="P82">
        <w:r w:rsidRPr="003F7F0E">
          <w:rPr>
            <w:rFonts w:ascii="Times New Roman" w:hAnsi="Times New Roman" w:cs="Times New Roman"/>
            <w:sz w:val="24"/>
            <w:szCs w:val="24"/>
          </w:rPr>
          <w:t>"в" пункта 5</w:t>
        </w:r>
      </w:hyperlink>
      <w:r w:rsidRPr="003F7F0E">
        <w:rPr>
          <w:rFonts w:ascii="Times New Roman" w:hAnsi="Times New Roman" w:cs="Times New Roman"/>
          <w:sz w:val="24"/>
          <w:szCs w:val="24"/>
        </w:rPr>
        <w:t xml:space="preserve"> настоящих Правил, формируется автоматически в соответствии с извещением об осуществлении закупки;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информация, предусмотренная </w:t>
      </w:r>
      <w:hyperlink w:anchor="P83">
        <w:r w:rsidRPr="003F7F0E">
          <w:rPr>
            <w:rFonts w:ascii="Times New Roman" w:hAnsi="Times New Roman" w:cs="Times New Roman"/>
            <w:sz w:val="24"/>
            <w:szCs w:val="24"/>
          </w:rPr>
          <w:t>подпунктами "г"</w:t>
        </w:r>
      </w:hyperlink>
      <w:r w:rsidRPr="003F7F0E">
        <w:rPr>
          <w:rFonts w:ascii="Times New Roman" w:hAnsi="Times New Roman" w:cs="Times New Roman"/>
          <w:sz w:val="24"/>
          <w:szCs w:val="24"/>
        </w:rPr>
        <w:t xml:space="preserve"> и </w:t>
      </w:r>
      <w:hyperlink w:anchor="P84">
        <w:r w:rsidRPr="003F7F0E">
          <w:rPr>
            <w:rFonts w:ascii="Times New Roman" w:hAnsi="Times New Roman" w:cs="Times New Roman"/>
            <w:sz w:val="24"/>
            <w:szCs w:val="24"/>
          </w:rPr>
          <w:t>"д" пункта 5</w:t>
        </w:r>
      </w:hyperlink>
      <w:r w:rsidRPr="003F7F0E">
        <w:rPr>
          <w:rFonts w:ascii="Times New Roman" w:hAnsi="Times New Roman" w:cs="Times New Roman"/>
          <w:sz w:val="24"/>
          <w:szCs w:val="24"/>
        </w:rPr>
        <w:t xml:space="preserve"> настоящих Правил, формируется автоматически в соответствии с протоколами, размещенными в единой информационной системе;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информация, предусмотренная </w:t>
      </w:r>
      <w:hyperlink w:anchor="P130">
        <w:r w:rsidRPr="003F7F0E">
          <w:rPr>
            <w:rFonts w:ascii="Times New Roman" w:hAnsi="Times New Roman" w:cs="Times New Roman"/>
            <w:sz w:val="24"/>
            <w:szCs w:val="24"/>
          </w:rPr>
          <w:t>пунктом 6</w:t>
        </w:r>
      </w:hyperlink>
      <w:r w:rsidRPr="003F7F0E">
        <w:rPr>
          <w:rFonts w:ascii="Times New Roman" w:hAnsi="Times New Roman" w:cs="Times New Roman"/>
          <w:sz w:val="24"/>
          <w:szCs w:val="24"/>
        </w:rPr>
        <w:t xml:space="preserve"> настоящих Правил (за исключением кода территории населенного пункта в соответствии с Общероссийским </w:t>
      </w:r>
      <w:hyperlink r:id="rId116">
        <w:r w:rsidRPr="003F7F0E">
          <w:rPr>
            <w:rFonts w:ascii="Times New Roman" w:hAnsi="Times New Roman" w:cs="Times New Roman"/>
            <w:sz w:val="24"/>
            <w:szCs w:val="24"/>
          </w:rPr>
          <w:t>классификатором</w:t>
        </w:r>
      </w:hyperlink>
      <w:r w:rsidRPr="003F7F0E">
        <w:rPr>
          <w:rFonts w:ascii="Times New Roman" w:hAnsi="Times New Roman" w:cs="Times New Roman"/>
          <w:sz w:val="24"/>
          <w:szCs w:val="24"/>
        </w:rPr>
        <w:t xml:space="preserve"> территорий муниципальных образований), формируется автоматически в соответствии с единым реестром участников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58">
        <w:r w:rsidRPr="003F7F0E">
          <w:rPr>
            <w:rFonts w:ascii="Times New Roman" w:hAnsi="Times New Roman" w:cs="Times New Roman"/>
            <w:sz w:val="24"/>
            <w:szCs w:val="24"/>
          </w:rPr>
          <w:t>подпунктом "а"</w:t>
        </w:r>
      </w:hyperlink>
      <w:r w:rsidRPr="003F7F0E">
        <w:rPr>
          <w:rFonts w:ascii="Times New Roman" w:hAnsi="Times New Roman" w:cs="Times New Roman"/>
          <w:sz w:val="24"/>
          <w:szCs w:val="24"/>
        </w:rPr>
        <w:t xml:space="preserve"> настоящего пункта, за исключением случая формирования обращения в единой информационной системе с нарушением положений </w:t>
      </w:r>
      <w:hyperlink w:anchor="P72">
        <w:r w:rsidRPr="003F7F0E">
          <w:rPr>
            <w:rFonts w:ascii="Times New Roman" w:hAnsi="Times New Roman" w:cs="Times New Roman"/>
            <w:sz w:val="24"/>
            <w:szCs w:val="24"/>
          </w:rPr>
          <w:t>пунктов 3</w:t>
        </w:r>
      </w:hyperlink>
      <w:r w:rsidRPr="003F7F0E">
        <w:rPr>
          <w:rFonts w:ascii="Times New Roman" w:hAnsi="Times New Roman" w:cs="Times New Roman"/>
          <w:sz w:val="24"/>
          <w:szCs w:val="24"/>
        </w:rPr>
        <w:t xml:space="preserve"> - </w:t>
      </w:r>
      <w:hyperlink w:anchor="P143">
        <w:r w:rsidRPr="003F7F0E">
          <w:rPr>
            <w:rFonts w:ascii="Times New Roman" w:hAnsi="Times New Roman" w:cs="Times New Roman"/>
            <w:sz w:val="24"/>
            <w:szCs w:val="24"/>
          </w:rPr>
          <w:t>7</w:t>
        </w:r>
      </w:hyperlink>
      <w:r w:rsidRPr="003F7F0E">
        <w:rPr>
          <w:rFonts w:ascii="Times New Roman" w:hAnsi="Times New Roman" w:cs="Times New Roman"/>
          <w:sz w:val="24"/>
          <w:szCs w:val="24"/>
        </w:rPr>
        <w:t xml:space="preserve"> настоящих Правил;</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2" w:name="P164"/>
      <w:bookmarkEnd w:id="22"/>
      <w:r w:rsidRPr="003F7F0E">
        <w:rPr>
          <w:rFonts w:ascii="Times New Roman" w:hAnsi="Times New Roman" w:cs="Times New Roman"/>
          <w:sz w:val="24"/>
          <w:szCs w:val="24"/>
        </w:rP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68">
        <w:r w:rsidRPr="003F7F0E">
          <w:rPr>
            <w:rFonts w:ascii="Times New Roman" w:hAnsi="Times New Roman" w:cs="Times New Roman"/>
            <w:sz w:val="24"/>
            <w:szCs w:val="24"/>
          </w:rPr>
          <w:t>подпунктом "д"</w:t>
        </w:r>
      </w:hyperlink>
      <w:r w:rsidRPr="003F7F0E">
        <w:rPr>
          <w:rFonts w:ascii="Times New Roman" w:hAnsi="Times New Roman" w:cs="Times New Roman"/>
          <w:sz w:val="24"/>
          <w:szCs w:val="24"/>
        </w:rP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anchor="P169">
        <w:r w:rsidRPr="003F7F0E">
          <w:rPr>
            <w:rFonts w:ascii="Times New Roman" w:hAnsi="Times New Roman" w:cs="Times New Roman"/>
            <w:sz w:val="24"/>
            <w:szCs w:val="24"/>
          </w:rPr>
          <w:t>подпунктом "е"</w:t>
        </w:r>
      </w:hyperlink>
      <w:r w:rsidRPr="003F7F0E">
        <w:rPr>
          <w:rFonts w:ascii="Times New Roman" w:hAnsi="Times New Roman" w:cs="Times New Roman"/>
          <w:sz w:val="24"/>
          <w:szCs w:val="24"/>
        </w:rPr>
        <w:t xml:space="preserve"> настоящего пункта;</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17">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3" w:name="P166"/>
      <w:bookmarkEnd w:id="23"/>
      <w:r w:rsidRPr="003F7F0E">
        <w:rPr>
          <w:rFonts w:ascii="Times New Roman" w:hAnsi="Times New Roman" w:cs="Times New Roman"/>
          <w:sz w:val="24"/>
          <w:szCs w:val="24"/>
        </w:rPr>
        <w:t xml:space="preserve">г) в случае получения обращения с нарушением положений </w:t>
      </w:r>
      <w:hyperlink w:anchor="P67">
        <w:r w:rsidRPr="003F7F0E">
          <w:rPr>
            <w:rFonts w:ascii="Times New Roman" w:hAnsi="Times New Roman" w:cs="Times New Roman"/>
            <w:sz w:val="24"/>
            <w:szCs w:val="24"/>
          </w:rPr>
          <w:t>подпунктов "а"</w:t>
        </w:r>
      </w:hyperlink>
      <w:r w:rsidRPr="003F7F0E">
        <w:rPr>
          <w:rFonts w:ascii="Times New Roman" w:hAnsi="Times New Roman" w:cs="Times New Roman"/>
          <w:sz w:val="24"/>
          <w:szCs w:val="24"/>
        </w:rPr>
        <w:t xml:space="preserve"> - </w:t>
      </w:r>
      <w:hyperlink w:anchor="P70">
        <w:r w:rsidRPr="003F7F0E">
          <w:rPr>
            <w:rFonts w:ascii="Times New Roman" w:hAnsi="Times New Roman" w:cs="Times New Roman"/>
            <w:sz w:val="24"/>
            <w:szCs w:val="24"/>
          </w:rPr>
          <w:t>"в" пункта 2</w:t>
        </w:r>
      </w:hyperlink>
      <w:r w:rsidRPr="003F7F0E">
        <w:rPr>
          <w:rFonts w:ascii="Times New Roman" w:hAnsi="Times New Roman" w:cs="Times New Roman"/>
          <w:sz w:val="24"/>
          <w:szCs w:val="24"/>
        </w:rP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118">
        <w:r w:rsidRPr="003F7F0E">
          <w:rPr>
            <w:rFonts w:ascii="Times New Roman" w:hAnsi="Times New Roman" w:cs="Times New Roman"/>
            <w:sz w:val="24"/>
            <w:szCs w:val="24"/>
          </w:rPr>
          <w:t>частью 21 статьи 99</w:t>
        </w:r>
      </w:hyperlink>
      <w:r w:rsidRPr="003F7F0E">
        <w:rPr>
          <w:rFonts w:ascii="Times New Roman" w:hAnsi="Times New Roman" w:cs="Times New Roman"/>
          <w:sz w:val="24"/>
          <w:szCs w:val="24"/>
        </w:rPr>
        <w:t xml:space="preserve"> Федерального закона, не размещается;</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19">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27.01.2022 N 60)</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4" w:name="P168"/>
      <w:bookmarkEnd w:id="24"/>
      <w:r w:rsidRPr="003F7F0E">
        <w:rPr>
          <w:rFonts w:ascii="Times New Roman" w:hAnsi="Times New Roman" w:cs="Times New Roman"/>
          <w:sz w:val="24"/>
          <w:szCs w:val="24"/>
        </w:rPr>
        <w:t xml:space="preserve">д) в случае, если при направлении обращения информация и документы, предусмотренные </w:t>
      </w:r>
      <w:hyperlink w:anchor="P156">
        <w:r w:rsidRPr="003F7F0E">
          <w:rPr>
            <w:rFonts w:ascii="Times New Roman" w:hAnsi="Times New Roman" w:cs="Times New Roman"/>
            <w:sz w:val="24"/>
            <w:szCs w:val="24"/>
          </w:rPr>
          <w:t>подпунктом "б" пункта 8</w:t>
        </w:r>
      </w:hyperlink>
      <w:r w:rsidRPr="003F7F0E">
        <w:rPr>
          <w:rFonts w:ascii="Times New Roman" w:hAnsi="Times New Roman" w:cs="Times New Roman"/>
          <w:sz w:val="24"/>
          <w:szCs w:val="24"/>
        </w:rPr>
        <w:t xml:space="preserve"> настоящих Правил, не представлены, контрольный орган в сфере закупок не осуществляет действия, предусмотренные </w:t>
      </w:r>
      <w:hyperlink w:anchor="P182">
        <w:r w:rsidRPr="003F7F0E">
          <w:rPr>
            <w:rFonts w:ascii="Times New Roman" w:hAnsi="Times New Roman" w:cs="Times New Roman"/>
            <w:sz w:val="24"/>
            <w:szCs w:val="24"/>
          </w:rPr>
          <w:t>пунктом 11</w:t>
        </w:r>
      </w:hyperlink>
      <w:r w:rsidRPr="003F7F0E">
        <w:rPr>
          <w:rFonts w:ascii="Times New Roman" w:hAnsi="Times New Roman" w:cs="Times New Roman"/>
          <w:sz w:val="24"/>
          <w:szCs w:val="24"/>
        </w:rP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64">
        <w:r w:rsidRPr="003F7F0E">
          <w:rPr>
            <w:rFonts w:ascii="Times New Roman" w:hAnsi="Times New Roman" w:cs="Times New Roman"/>
            <w:sz w:val="24"/>
            <w:szCs w:val="24"/>
          </w:rPr>
          <w:t>подпунктом "в"</w:t>
        </w:r>
      </w:hyperlink>
      <w:r w:rsidRPr="003F7F0E">
        <w:rPr>
          <w:rFonts w:ascii="Times New Roman" w:hAnsi="Times New Roman" w:cs="Times New Roman"/>
          <w:sz w:val="24"/>
          <w:szCs w:val="24"/>
        </w:rPr>
        <w:t xml:space="preserve"> настоящего пункта, направляет заказчику уведомление о выявленном несоответствии такого обращения положениям </w:t>
      </w:r>
      <w:hyperlink w:anchor="P156">
        <w:r w:rsidRPr="003F7F0E">
          <w:rPr>
            <w:rFonts w:ascii="Times New Roman" w:hAnsi="Times New Roman" w:cs="Times New Roman"/>
            <w:sz w:val="24"/>
            <w:szCs w:val="24"/>
          </w:rPr>
          <w:t>подпункта "б" пункта 8</w:t>
        </w:r>
      </w:hyperlink>
      <w:r w:rsidRPr="003F7F0E">
        <w:rPr>
          <w:rFonts w:ascii="Times New Roman" w:hAnsi="Times New Roman" w:cs="Times New Roman"/>
          <w:sz w:val="24"/>
          <w:szCs w:val="24"/>
        </w:rPr>
        <w:t xml:space="preserve"> настоящих Правил (с указанием причины);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5" w:name="P169"/>
      <w:bookmarkEnd w:id="25"/>
      <w:r w:rsidRPr="003F7F0E">
        <w:rPr>
          <w:rFonts w:ascii="Times New Roman" w:hAnsi="Times New Roman" w:cs="Times New Roman"/>
          <w:sz w:val="24"/>
          <w:szCs w:val="24"/>
        </w:rPr>
        <w:t xml:space="preserve">е) заказчик не позднее 2 рабочих дней со дня, следующего за днем получения уведомления, предусмотренного </w:t>
      </w:r>
      <w:hyperlink w:anchor="P168">
        <w:r w:rsidRPr="003F7F0E">
          <w:rPr>
            <w:rFonts w:ascii="Times New Roman" w:hAnsi="Times New Roman" w:cs="Times New Roman"/>
            <w:sz w:val="24"/>
            <w:szCs w:val="24"/>
          </w:rPr>
          <w:t>подпунктом "д"</w:t>
        </w:r>
      </w:hyperlink>
      <w:r w:rsidRPr="003F7F0E">
        <w:rPr>
          <w:rFonts w:ascii="Times New Roman" w:hAnsi="Times New Roman" w:cs="Times New Roman"/>
          <w:sz w:val="24"/>
          <w:szCs w:val="24"/>
        </w:rPr>
        <w:t xml:space="preserve">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20">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ж) в случае непредставления заказчиком информации и документов в соответствии с </w:t>
      </w:r>
      <w:hyperlink w:anchor="P169">
        <w:r w:rsidRPr="003F7F0E">
          <w:rPr>
            <w:rFonts w:ascii="Times New Roman" w:hAnsi="Times New Roman" w:cs="Times New Roman"/>
            <w:sz w:val="24"/>
            <w:szCs w:val="24"/>
          </w:rPr>
          <w:t>подпунктом "е"</w:t>
        </w:r>
      </w:hyperlink>
      <w:r w:rsidRPr="003F7F0E">
        <w:rPr>
          <w:rFonts w:ascii="Times New Roman" w:hAnsi="Times New Roman" w:cs="Times New Roman"/>
          <w:sz w:val="24"/>
          <w:szCs w:val="24"/>
        </w:rPr>
        <w:t xml:space="preserve"> настоящего пункта контрольным органом в сфере закупок действия, предусмотренные </w:t>
      </w:r>
      <w:hyperlink w:anchor="P182">
        <w:r w:rsidRPr="003F7F0E">
          <w:rPr>
            <w:rFonts w:ascii="Times New Roman" w:hAnsi="Times New Roman" w:cs="Times New Roman"/>
            <w:sz w:val="24"/>
            <w:szCs w:val="24"/>
          </w:rPr>
          <w:t>пунктом 11</w:t>
        </w:r>
      </w:hyperlink>
      <w:r w:rsidRPr="003F7F0E">
        <w:rPr>
          <w:rFonts w:ascii="Times New Roman" w:hAnsi="Times New Roman" w:cs="Times New Roman"/>
          <w:sz w:val="24"/>
          <w:szCs w:val="24"/>
        </w:rPr>
        <w:t xml:space="preserve"> настоящих Правил, не осуществляются и обращение не рассматривается.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6" w:name="P172"/>
      <w:bookmarkEnd w:id="26"/>
      <w:r w:rsidRPr="003F7F0E">
        <w:rPr>
          <w:rFonts w:ascii="Times New Roman" w:hAnsi="Times New Roman" w:cs="Times New Roman"/>
          <w:sz w:val="24"/>
          <w:szCs w:val="24"/>
        </w:rPr>
        <w:t>10. При проведении закрытого способа определения поставщика (подрядчика, исполнителя):</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21">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7" w:name="P176"/>
      <w:bookmarkEnd w:id="27"/>
      <w:r w:rsidRPr="003F7F0E">
        <w:rPr>
          <w:rFonts w:ascii="Times New Roman" w:hAnsi="Times New Roman" w:cs="Times New Roman"/>
          <w:sz w:val="24"/>
          <w:szCs w:val="24"/>
        </w:rP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8" w:name="P177"/>
      <w:bookmarkEnd w:id="28"/>
      <w:r w:rsidRPr="003F7F0E">
        <w:rPr>
          <w:rFonts w:ascii="Times New Roman" w:hAnsi="Times New Roman" w:cs="Times New Roman"/>
          <w:sz w:val="24"/>
          <w:szCs w:val="24"/>
        </w:rPr>
        <w:t xml:space="preserve">г) в случае получения обращения с нарушением положений </w:t>
      </w:r>
      <w:hyperlink w:anchor="P67">
        <w:r w:rsidRPr="003F7F0E">
          <w:rPr>
            <w:rFonts w:ascii="Times New Roman" w:hAnsi="Times New Roman" w:cs="Times New Roman"/>
            <w:sz w:val="24"/>
            <w:szCs w:val="24"/>
          </w:rPr>
          <w:t>подпунктов "а"</w:t>
        </w:r>
      </w:hyperlink>
      <w:r w:rsidRPr="003F7F0E">
        <w:rPr>
          <w:rFonts w:ascii="Times New Roman" w:hAnsi="Times New Roman" w:cs="Times New Roman"/>
          <w:sz w:val="24"/>
          <w:szCs w:val="24"/>
        </w:rPr>
        <w:t xml:space="preserve"> - </w:t>
      </w:r>
      <w:hyperlink w:anchor="P70">
        <w:r w:rsidRPr="003F7F0E">
          <w:rPr>
            <w:rFonts w:ascii="Times New Roman" w:hAnsi="Times New Roman" w:cs="Times New Roman"/>
            <w:sz w:val="24"/>
            <w:szCs w:val="24"/>
          </w:rPr>
          <w:t>"в" пункта 2</w:t>
        </w:r>
      </w:hyperlink>
      <w:r w:rsidRPr="003F7F0E">
        <w:rPr>
          <w:rFonts w:ascii="Times New Roman" w:hAnsi="Times New Roman" w:cs="Times New Roman"/>
          <w:sz w:val="24"/>
          <w:szCs w:val="24"/>
        </w:rP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29" w:name="P178"/>
      <w:bookmarkEnd w:id="29"/>
      <w:r w:rsidRPr="003F7F0E">
        <w:rPr>
          <w:rFonts w:ascii="Times New Roman" w:hAnsi="Times New Roman" w:cs="Times New Roman"/>
          <w:sz w:val="24"/>
          <w:szCs w:val="24"/>
        </w:rPr>
        <w:t xml:space="preserve">д) в случае формирования обращения не по форме, предусмотренной </w:t>
      </w:r>
      <w:hyperlink w:anchor="P221">
        <w:r w:rsidRPr="003F7F0E">
          <w:rPr>
            <w:rFonts w:ascii="Times New Roman" w:hAnsi="Times New Roman" w:cs="Times New Roman"/>
            <w:sz w:val="24"/>
            <w:szCs w:val="24"/>
          </w:rPr>
          <w:t>приложением</w:t>
        </w:r>
      </w:hyperlink>
      <w:r w:rsidRPr="003F7F0E">
        <w:rPr>
          <w:rFonts w:ascii="Times New Roman" w:hAnsi="Times New Roman" w:cs="Times New Roman"/>
          <w:sz w:val="24"/>
          <w:szCs w:val="24"/>
        </w:rPr>
        <w:t xml:space="preserve"> к настоящим Правилам, и (или) непредставления информации и документов, предусмотренных </w:t>
      </w:r>
      <w:hyperlink w:anchor="P72">
        <w:r w:rsidRPr="003F7F0E">
          <w:rPr>
            <w:rFonts w:ascii="Times New Roman" w:hAnsi="Times New Roman" w:cs="Times New Roman"/>
            <w:sz w:val="24"/>
            <w:szCs w:val="24"/>
          </w:rPr>
          <w:t>пунктами 3</w:t>
        </w:r>
      </w:hyperlink>
      <w:r w:rsidRPr="003F7F0E">
        <w:rPr>
          <w:rFonts w:ascii="Times New Roman" w:hAnsi="Times New Roman" w:cs="Times New Roman"/>
          <w:sz w:val="24"/>
          <w:szCs w:val="24"/>
        </w:rPr>
        <w:t xml:space="preserve"> - </w:t>
      </w:r>
      <w:hyperlink w:anchor="P143">
        <w:r w:rsidRPr="003F7F0E">
          <w:rPr>
            <w:rFonts w:ascii="Times New Roman" w:hAnsi="Times New Roman" w:cs="Times New Roman"/>
            <w:sz w:val="24"/>
            <w:szCs w:val="24"/>
          </w:rPr>
          <w:t>7</w:t>
        </w:r>
      </w:hyperlink>
      <w:r w:rsidRPr="003F7F0E">
        <w:rPr>
          <w:rFonts w:ascii="Times New Roman" w:hAnsi="Times New Roman" w:cs="Times New Roman"/>
          <w:sz w:val="24"/>
          <w:szCs w:val="24"/>
        </w:rPr>
        <w:t xml:space="preserve"> настоящих Правил, контрольный орган в сфере закупок не осуществляет действия, предусмотренные </w:t>
      </w:r>
      <w:hyperlink w:anchor="P182">
        <w:r w:rsidRPr="003F7F0E">
          <w:rPr>
            <w:rFonts w:ascii="Times New Roman" w:hAnsi="Times New Roman" w:cs="Times New Roman"/>
            <w:sz w:val="24"/>
            <w:szCs w:val="24"/>
          </w:rPr>
          <w:t>пунктом 11</w:t>
        </w:r>
      </w:hyperlink>
      <w:r w:rsidRPr="003F7F0E">
        <w:rPr>
          <w:rFonts w:ascii="Times New Roman" w:hAnsi="Times New Roman" w:cs="Times New Roman"/>
          <w:sz w:val="24"/>
          <w:szCs w:val="24"/>
        </w:rP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72">
        <w:r w:rsidRPr="003F7F0E">
          <w:rPr>
            <w:rFonts w:ascii="Times New Roman" w:hAnsi="Times New Roman" w:cs="Times New Roman"/>
            <w:sz w:val="24"/>
            <w:szCs w:val="24"/>
          </w:rPr>
          <w:t>пунктов 3</w:t>
        </w:r>
      </w:hyperlink>
      <w:r w:rsidRPr="003F7F0E">
        <w:rPr>
          <w:rFonts w:ascii="Times New Roman" w:hAnsi="Times New Roman" w:cs="Times New Roman"/>
          <w:sz w:val="24"/>
          <w:szCs w:val="24"/>
        </w:rPr>
        <w:t xml:space="preserve"> - </w:t>
      </w:r>
      <w:hyperlink w:anchor="P143">
        <w:r w:rsidRPr="003F7F0E">
          <w:rPr>
            <w:rFonts w:ascii="Times New Roman" w:hAnsi="Times New Roman" w:cs="Times New Roman"/>
            <w:sz w:val="24"/>
            <w:szCs w:val="24"/>
          </w:rPr>
          <w:t>7</w:t>
        </w:r>
      </w:hyperlink>
      <w:r w:rsidRPr="003F7F0E">
        <w:rPr>
          <w:rFonts w:ascii="Times New Roman" w:hAnsi="Times New Roman" w:cs="Times New Roman"/>
          <w:sz w:val="24"/>
          <w:szCs w:val="24"/>
        </w:rPr>
        <w:t xml:space="preserve"> настоящих Правил (с указанием причины);</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0" w:name="P179"/>
      <w:bookmarkEnd w:id="30"/>
      <w:r w:rsidRPr="003F7F0E">
        <w:rPr>
          <w:rFonts w:ascii="Times New Roman" w:hAnsi="Times New Roman" w:cs="Times New Roman"/>
          <w:sz w:val="24"/>
          <w:szCs w:val="24"/>
        </w:rPr>
        <w:t xml:space="preserve">е) заказчик не позднее 2 рабочих дней со дня, следующего за днем получения уведомления, предусмотренного </w:t>
      </w:r>
      <w:hyperlink w:anchor="P178">
        <w:r w:rsidRPr="003F7F0E">
          <w:rPr>
            <w:rFonts w:ascii="Times New Roman" w:hAnsi="Times New Roman" w:cs="Times New Roman"/>
            <w:sz w:val="24"/>
            <w:szCs w:val="24"/>
          </w:rPr>
          <w:t>подпунктом "д"</w:t>
        </w:r>
      </w:hyperlink>
      <w:r w:rsidRPr="003F7F0E">
        <w:rPr>
          <w:rFonts w:ascii="Times New Roman" w:hAnsi="Times New Roman" w:cs="Times New Roman"/>
          <w:sz w:val="24"/>
          <w:szCs w:val="24"/>
        </w:rP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76">
        <w:r w:rsidRPr="003F7F0E">
          <w:rPr>
            <w:rFonts w:ascii="Times New Roman" w:hAnsi="Times New Roman" w:cs="Times New Roman"/>
            <w:sz w:val="24"/>
            <w:szCs w:val="24"/>
          </w:rPr>
          <w:t>подпунктом "в"</w:t>
        </w:r>
      </w:hyperlink>
      <w:r w:rsidRPr="003F7F0E">
        <w:rPr>
          <w:rFonts w:ascii="Times New Roman" w:hAnsi="Times New Roman" w:cs="Times New Roman"/>
          <w:sz w:val="24"/>
          <w:szCs w:val="24"/>
        </w:rPr>
        <w:t xml:space="preserve"> настоящего пункта;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ж) обращение считается поступившим в контрольный орган в сфере закупок в день его регистрации в соответствии с </w:t>
      </w:r>
      <w:hyperlink w:anchor="P176">
        <w:r w:rsidRPr="003F7F0E">
          <w:rPr>
            <w:rFonts w:ascii="Times New Roman" w:hAnsi="Times New Roman" w:cs="Times New Roman"/>
            <w:sz w:val="24"/>
            <w:szCs w:val="24"/>
          </w:rPr>
          <w:t>подпунктом "в"</w:t>
        </w:r>
      </w:hyperlink>
      <w:r w:rsidRPr="003F7F0E">
        <w:rPr>
          <w:rFonts w:ascii="Times New Roman" w:hAnsi="Times New Roman" w:cs="Times New Roman"/>
          <w:sz w:val="24"/>
          <w:szCs w:val="24"/>
        </w:rPr>
        <w:t xml:space="preserve"> настоящего пункта либо в случае, предусмотренном </w:t>
      </w:r>
      <w:hyperlink w:anchor="P178">
        <w:r w:rsidRPr="003F7F0E">
          <w:rPr>
            <w:rFonts w:ascii="Times New Roman" w:hAnsi="Times New Roman" w:cs="Times New Roman"/>
            <w:sz w:val="24"/>
            <w:szCs w:val="24"/>
          </w:rPr>
          <w:t>подпунктом "д"</w:t>
        </w:r>
      </w:hyperlink>
      <w:r w:rsidRPr="003F7F0E">
        <w:rPr>
          <w:rFonts w:ascii="Times New Roman" w:hAnsi="Times New Roman" w:cs="Times New Roman"/>
          <w:sz w:val="24"/>
          <w:szCs w:val="24"/>
        </w:rPr>
        <w:t xml:space="preserve"> настоящего пункта, - в день регистрации информации и документов, представленных в соответствии с </w:t>
      </w:r>
      <w:hyperlink w:anchor="P179">
        <w:r w:rsidRPr="003F7F0E">
          <w:rPr>
            <w:rFonts w:ascii="Times New Roman" w:hAnsi="Times New Roman" w:cs="Times New Roman"/>
            <w:sz w:val="24"/>
            <w:szCs w:val="24"/>
          </w:rPr>
          <w:t>подпунктом "е"</w:t>
        </w:r>
      </w:hyperlink>
      <w:r w:rsidRPr="003F7F0E">
        <w:rPr>
          <w:rFonts w:ascii="Times New Roman" w:hAnsi="Times New Roman" w:cs="Times New Roman"/>
          <w:sz w:val="24"/>
          <w:szCs w:val="24"/>
        </w:rPr>
        <w:t xml:space="preserve"> настоящего пункта;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з) в случае непредставления заказчиком информации и документов в соответствии с </w:t>
      </w:r>
      <w:hyperlink w:anchor="P179">
        <w:r w:rsidRPr="003F7F0E">
          <w:rPr>
            <w:rFonts w:ascii="Times New Roman" w:hAnsi="Times New Roman" w:cs="Times New Roman"/>
            <w:sz w:val="24"/>
            <w:szCs w:val="24"/>
          </w:rPr>
          <w:t>подпунктом "е"</w:t>
        </w:r>
      </w:hyperlink>
      <w:r w:rsidRPr="003F7F0E">
        <w:rPr>
          <w:rFonts w:ascii="Times New Roman" w:hAnsi="Times New Roman" w:cs="Times New Roman"/>
          <w:sz w:val="24"/>
          <w:szCs w:val="24"/>
        </w:rPr>
        <w:t xml:space="preserve"> настоящего пункта контрольным органом в сфере закупок действия, </w:t>
      </w:r>
      <w:r w:rsidRPr="003F7F0E">
        <w:rPr>
          <w:rFonts w:ascii="Times New Roman" w:hAnsi="Times New Roman" w:cs="Times New Roman"/>
          <w:sz w:val="24"/>
          <w:szCs w:val="24"/>
        </w:rPr>
        <w:lastRenderedPageBreak/>
        <w:t xml:space="preserve">предусмотренные </w:t>
      </w:r>
      <w:hyperlink w:anchor="P182">
        <w:r w:rsidRPr="003F7F0E">
          <w:rPr>
            <w:rFonts w:ascii="Times New Roman" w:hAnsi="Times New Roman" w:cs="Times New Roman"/>
            <w:sz w:val="24"/>
            <w:szCs w:val="24"/>
          </w:rPr>
          <w:t>пунктом 11</w:t>
        </w:r>
      </w:hyperlink>
      <w:r w:rsidRPr="003F7F0E">
        <w:rPr>
          <w:rFonts w:ascii="Times New Roman" w:hAnsi="Times New Roman" w:cs="Times New Roman"/>
          <w:sz w:val="24"/>
          <w:szCs w:val="24"/>
        </w:rPr>
        <w:t xml:space="preserve"> настоящих Правил, не осуществляются и обращение не рассматривается.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1" w:name="P182"/>
      <w:bookmarkEnd w:id="31"/>
      <w:r w:rsidRPr="003F7F0E">
        <w:rPr>
          <w:rFonts w:ascii="Times New Roman" w:hAnsi="Times New Roman" w:cs="Times New Roman"/>
          <w:sz w:val="24"/>
          <w:szCs w:val="24"/>
        </w:rPr>
        <w:t xml:space="preserve">11. Не позднее 8 рабочих дней со дня, следующего за днем поступления обращения, контрольный орган в сфере закупок (за исключением случаев, предусмотренных </w:t>
      </w:r>
      <w:hyperlink w:anchor="P166">
        <w:r w:rsidRPr="003F7F0E">
          <w:rPr>
            <w:rFonts w:ascii="Times New Roman" w:hAnsi="Times New Roman" w:cs="Times New Roman"/>
            <w:sz w:val="24"/>
            <w:szCs w:val="24"/>
          </w:rPr>
          <w:t>подпунктом "г" пункта 9</w:t>
        </w:r>
      </w:hyperlink>
      <w:r w:rsidRPr="003F7F0E">
        <w:rPr>
          <w:rFonts w:ascii="Times New Roman" w:hAnsi="Times New Roman" w:cs="Times New Roman"/>
          <w:sz w:val="24"/>
          <w:szCs w:val="24"/>
        </w:rPr>
        <w:t xml:space="preserve"> и </w:t>
      </w:r>
      <w:hyperlink w:anchor="P177">
        <w:r w:rsidRPr="003F7F0E">
          <w:rPr>
            <w:rFonts w:ascii="Times New Roman" w:hAnsi="Times New Roman" w:cs="Times New Roman"/>
            <w:sz w:val="24"/>
            <w:szCs w:val="24"/>
          </w:rPr>
          <w:t>подпунктом "г" пункта 10</w:t>
        </w:r>
      </w:hyperlink>
      <w:r w:rsidRPr="003F7F0E">
        <w:rPr>
          <w:rFonts w:ascii="Times New Roman" w:hAnsi="Times New Roman" w:cs="Times New Roman"/>
          <w:sz w:val="24"/>
          <w:szCs w:val="24"/>
        </w:rPr>
        <w:t xml:space="preserve"> настоящих Правил) осуществляет следующую совокупность действий:</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22">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17.07.2023 N 1156)</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а) рассматривает обращение и проводит внеплановую проверку, предусмотренную </w:t>
      </w:r>
      <w:hyperlink r:id="rId123">
        <w:r w:rsidRPr="003F7F0E">
          <w:rPr>
            <w:rFonts w:ascii="Times New Roman" w:hAnsi="Times New Roman" w:cs="Times New Roman"/>
            <w:sz w:val="24"/>
            <w:szCs w:val="24"/>
          </w:rPr>
          <w:t>пунктом 4 части 15 статьи 99</w:t>
        </w:r>
      </w:hyperlink>
      <w:r w:rsidRPr="003F7F0E">
        <w:rPr>
          <w:rFonts w:ascii="Times New Roman" w:hAnsi="Times New Roman" w:cs="Times New Roman"/>
          <w:sz w:val="24"/>
          <w:szCs w:val="24"/>
        </w:rPr>
        <w:t xml:space="preserve"> Федерального закона. Проведение такой внеплановой проверки осуществляется в </w:t>
      </w:r>
      <w:hyperlink r:id="rId124">
        <w:r w:rsidRPr="003F7F0E">
          <w:rPr>
            <w:rFonts w:ascii="Times New Roman" w:hAnsi="Times New Roman" w:cs="Times New Roman"/>
            <w:sz w:val="24"/>
            <w:szCs w:val="24"/>
          </w:rPr>
          <w:t>порядке</w:t>
        </w:r>
      </w:hyperlink>
      <w:r w:rsidRPr="003F7F0E">
        <w:rPr>
          <w:rFonts w:ascii="Times New Roman" w:hAnsi="Times New Roman" w:cs="Times New Roman"/>
          <w:sz w:val="24"/>
          <w:szCs w:val="24"/>
        </w:rPr>
        <w:t xml:space="preserve">, установленном в соответствии с </w:t>
      </w:r>
      <w:hyperlink r:id="rId125">
        <w:r w:rsidRPr="003F7F0E">
          <w:rPr>
            <w:rFonts w:ascii="Times New Roman" w:hAnsi="Times New Roman" w:cs="Times New Roman"/>
            <w:sz w:val="24"/>
            <w:szCs w:val="24"/>
          </w:rPr>
          <w:t>частью 2 статьи 99</w:t>
        </w:r>
      </w:hyperlink>
      <w:r w:rsidRPr="003F7F0E">
        <w:rPr>
          <w:rFonts w:ascii="Times New Roman" w:hAnsi="Times New Roman" w:cs="Times New Roman"/>
          <w:sz w:val="24"/>
          <w:szCs w:val="24"/>
        </w:rPr>
        <w:t xml:space="preserve"> Федерального закона, и с учетом настоящих Правил;</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26">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2" w:name="P186"/>
      <w:bookmarkEnd w:id="32"/>
      <w:r w:rsidRPr="003F7F0E">
        <w:rPr>
          <w:rFonts w:ascii="Times New Roman" w:hAnsi="Times New Roman" w:cs="Times New Roman"/>
          <w:sz w:val="24"/>
          <w:szCs w:val="24"/>
        </w:rPr>
        <w:t xml:space="preserve">б) по результатам рассмотрения обращения и проведения внеплановой проверки принимает решение в соответствии с </w:t>
      </w:r>
      <w:hyperlink w:anchor="P191">
        <w:r w:rsidRPr="003F7F0E">
          <w:rPr>
            <w:rFonts w:ascii="Times New Roman" w:hAnsi="Times New Roman" w:cs="Times New Roman"/>
            <w:sz w:val="24"/>
            <w:szCs w:val="24"/>
          </w:rPr>
          <w:t>пунктами 12</w:t>
        </w:r>
      </w:hyperlink>
      <w:r w:rsidRPr="003F7F0E">
        <w:rPr>
          <w:rFonts w:ascii="Times New Roman" w:hAnsi="Times New Roman" w:cs="Times New Roman"/>
          <w:sz w:val="24"/>
          <w:szCs w:val="24"/>
        </w:rPr>
        <w:t xml:space="preserve"> или </w:t>
      </w:r>
      <w:hyperlink w:anchor="P192">
        <w:r w:rsidRPr="003F7F0E">
          <w:rPr>
            <w:rFonts w:ascii="Times New Roman" w:hAnsi="Times New Roman" w:cs="Times New Roman"/>
            <w:sz w:val="24"/>
            <w:szCs w:val="24"/>
          </w:rPr>
          <w:t>13</w:t>
        </w:r>
      </w:hyperlink>
      <w:r w:rsidRPr="003F7F0E">
        <w:rPr>
          <w:rFonts w:ascii="Times New Roman" w:hAnsi="Times New Roman" w:cs="Times New Roman"/>
          <w:sz w:val="24"/>
          <w:szCs w:val="24"/>
        </w:rPr>
        <w:t xml:space="preserve"> настоящих Правил;</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в) направляет заказчику решение, предусмотренное </w:t>
      </w:r>
      <w:hyperlink w:anchor="P186">
        <w:r w:rsidRPr="003F7F0E">
          <w:rPr>
            <w:rFonts w:ascii="Times New Roman" w:hAnsi="Times New Roman" w:cs="Times New Roman"/>
            <w:sz w:val="24"/>
            <w:szCs w:val="24"/>
          </w:rPr>
          <w:t>подпунктом "б"</w:t>
        </w:r>
      </w:hyperlink>
      <w:r w:rsidRPr="003F7F0E">
        <w:rPr>
          <w:rFonts w:ascii="Times New Roman" w:hAnsi="Times New Roman" w:cs="Times New Roman"/>
          <w:sz w:val="24"/>
          <w:szCs w:val="24"/>
        </w:rPr>
        <w:t xml:space="preserve"> настоящего пункта, и предписание, предусмотренное </w:t>
      </w:r>
      <w:hyperlink r:id="rId127">
        <w:r w:rsidRPr="003F7F0E">
          <w:rPr>
            <w:rFonts w:ascii="Times New Roman" w:hAnsi="Times New Roman" w:cs="Times New Roman"/>
            <w:sz w:val="24"/>
            <w:szCs w:val="24"/>
          </w:rPr>
          <w:t>пунктом 2 части 22 статьи 99</w:t>
        </w:r>
      </w:hyperlink>
      <w:r w:rsidRPr="003F7F0E">
        <w:rPr>
          <w:rFonts w:ascii="Times New Roman" w:hAnsi="Times New Roman" w:cs="Times New Roman"/>
          <w:sz w:val="24"/>
          <w:szCs w:val="24"/>
        </w:rPr>
        <w:t xml:space="preserve"> Федерального закона (в случае его выдачи в соответствии с </w:t>
      </w:r>
      <w:hyperlink w:anchor="P191">
        <w:r w:rsidRPr="003F7F0E">
          <w:rPr>
            <w:rFonts w:ascii="Times New Roman" w:hAnsi="Times New Roman" w:cs="Times New Roman"/>
            <w:sz w:val="24"/>
            <w:szCs w:val="24"/>
          </w:rPr>
          <w:t>пунктом 12</w:t>
        </w:r>
      </w:hyperlink>
      <w:r w:rsidRPr="003F7F0E">
        <w:rPr>
          <w:rFonts w:ascii="Times New Roman" w:hAnsi="Times New Roman" w:cs="Times New Roman"/>
          <w:sz w:val="24"/>
          <w:szCs w:val="24"/>
        </w:rPr>
        <w:t xml:space="preserve"> настоящих Правил). При этом:</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3" w:name="P188"/>
      <w:bookmarkEnd w:id="33"/>
      <w:r w:rsidRPr="003F7F0E">
        <w:rPr>
          <w:rFonts w:ascii="Times New Roman" w:hAnsi="Times New Roman" w:cs="Times New Roman"/>
          <w:sz w:val="24"/>
          <w:szCs w:val="24"/>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91">
        <w:r w:rsidRPr="003F7F0E">
          <w:rPr>
            <w:rFonts w:ascii="Times New Roman" w:hAnsi="Times New Roman" w:cs="Times New Roman"/>
            <w:sz w:val="24"/>
            <w:szCs w:val="24"/>
          </w:rPr>
          <w:t>пунктом 12</w:t>
        </w:r>
      </w:hyperlink>
      <w:r w:rsidRPr="003F7F0E">
        <w:rPr>
          <w:rFonts w:ascii="Times New Roman" w:hAnsi="Times New Roman" w:cs="Times New Roman"/>
          <w:sz w:val="24"/>
          <w:szCs w:val="24"/>
        </w:rPr>
        <w:t xml:space="preserve"> настоящих Правил) в реестре, предусмотренном </w:t>
      </w:r>
      <w:hyperlink r:id="rId128">
        <w:r w:rsidRPr="003F7F0E">
          <w:rPr>
            <w:rFonts w:ascii="Times New Roman" w:hAnsi="Times New Roman" w:cs="Times New Roman"/>
            <w:sz w:val="24"/>
            <w:szCs w:val="24"/>
          </w:rPr>
          <w:t>частью 21 статьи 99</w:t>
        </w:r>
      </w:hyperlink>
      <w:r w:rsidRPr="003F7F0E">
        <w:rPr>
          <w:rFonts w:ascii="Times New Roman" w:hAnsi="Times New Roman" w:cs="Times New Roman"/>
          <w:sz w:val="24"/>
          <w:szCs w:val="24"/>
        </w:rPr>
        <w:t xml:space="preserve">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4" w:name="P189"/>
      <w:bookmarkEnd w:id="34"/>
      <w:r w:rsidRPr="003F7F0E">
        <w:rPr>
          <w:rFonts w:ascii="Times New Roman" w:hAnsi="Times New Roman" w:cs="Times New Roman"/>
          <w:sz w:val="24"/>
          <w:szCs w:val="24"/>
        </w:rP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29">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5" w:name="P191"/>
      <w:bookmarkEnd w:id="35"/>
      <w:r w:rsidRPr="003F7F0E">
        <w:rPr>
          <w:rFonts w:ascii="Times New Roman" w:hAnsi="Times New Roman" w:cs="Times New Roman"/>
          <w:sz w:val="24"/>
          <w:szCs w:val="24"/>
        </w:rP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92">
        <w:r w:rsidRPr="003F7F0E">
          <w:rPr>
            <w:rFonts w:ascii="Times New Roman" w:hAnsi="Times New Roman" w:cs="Times New Roman"/>
            <w:sz w:val="24"/>
            <w:szCs w:val="24"/>
          </w:rPr>
          <w:t>пунктом 13</w:t>
        </w:r>
      </w:hyperlink>
      <w:r w:rsidRPr="003F7F0E">
        <w:rPr>
          <w:rFonts w:ascii="Times New Roman" w:hAnsi="Times New Roman" w:cs="Times New Roman"/>
          <w:sz w:val="24"/>
          <w:szCs w:val="24"/>
        </w:rP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130">
        <w:r w:rsidRPr="003F7F0E">
          <w:rPr>
            <w:rFonts w:ascii="Times New Roman" w:hAnsi="Times New Roman" w:cs="Times New Roman"/>
            <w:sz w:val="24"/>
            <w:szCs w:val="24"/>
          </w:rPr>
          <w:t>пунктом 4 части 15 статьи 99</w:t>
        </w:r>
      </w:hyperlink>
      <w:r w:rsidRPr="003F7F0E">
        <w:rPr>
          <w:rFonts w:ascii="Times New Roman" w:hAnsi="Times New Roman" w:cs="Times New Roman"/>
          <w:sz w:val="24"/>
          <w:szCs w:val="24"/>
        </w:rP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31">
        <w:r w:rsidRPr="003F7F0E">
          <w:rPr>
            <w:rFonts w:ascii="Times New Roman" w:hAnsi="Times New Roman" w:cs="Times New Roman"/>
            <w:sz w:val="24"/>
            <w:szCs w:val="24"/>
          </w:rPr>
          <w:t>пунктом 2 части 22 статьи 99</w:t>
        </w:r>
      </w:hyperlink>
      <w:r w:rsidRPr="003F7F0E">
        <w:rPr>
          <w:rFonts w:ascii="Times New Roman" w:hAnsi="Times New Roman" w:cs="Times New Roman"/>
          <w:sz w:val="24"/>
          <w:szCs w:val="24"/>
        </w:rPr>
        <w:t xml:space="preserve"> Федерального закона. Такое предписание в соответствии с </w:t>
      </w:r>
      <w:hyperlink r:id="rId132">
        <w:r w:rsidRPr="003F7F0E">
          <w:rPr>
            <w:rFonts w:ascii="Times New Roman" w:hAnsi="Times New Roman" w:cs="Times New Roman"/>
            <w:sz w:val="24"/>
            <w:szCs w:val="24"/>
          </w:rPr>
          <w:t>частью 23 статьи 99</w:t>
        </w:r>
      </w:hyperlink>
      <w:r w:rsidRPr="003F7F0E">
        <w:rPr>
          <w:rFonts w:ascii="Times New Roman" w:hAnsi="Times New Roman" w:cs="Times New Roman"/>
          <w:sz w:val="24"/>
          <w:szCs w:val="24"/>
        </w:rP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36" w:name="P192"/>
      <w:bookmarkEnd w:id="36"/>
      <w:r w:rsidRPr="003F7F0E">
        <w:rPr>
          <w:rFonts w:ascii="Times New Roman" w:hAnsi="Times New Roman" w:cs="Times New Roman"/>
          <w:sz w:val="24"/>
          <w:szCs w:val="24"/>
        </w:rP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33">
        <w:r w:rsidRPr="003F7F0E">
          <w:rPr>
            <w:rFonts w:ascii="Times New Roman" w:hAnsi="Times New Roman" w:cs="Times New Roman"/>
            <w:sz w:val="24"/>
            <w:szCs w:val="24"/>
          </w:rPr>
          <w:t>частью 2 статьи 72</w:t>
        </w:r>
      </w:hyperlink>
      <w:r w:rsidRPr="003F7F0E">
        <w:rPr>
          <w:rFonts w:ascii="Times New Roman" w:hAnsi="Times New Roman" w:cs="Times New Roman"/>
          <w:sz w:val="24"/>
          <w:szCs w:val="24"/>
        </w:rPr>
        <w:t xml:space="preserve"> Федерального закона на осуществление согласования закрытых способов определения поставщиков (подрядчиков, исполнителей);</w:t>
      </w:r>
    </w:p>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(в ред. </w:t>
      </w:r>
      <w:hyperlink r:id="rId134">
        <w:r w:rsidRPr="003F7F0E">
          <w:rPr>
            <w:rFonts w:ascii="Times New Roman" w:hAnsi="Times New Roman" w:cs="Times New Roman"/>
            <w:sz w:val="24"/>
            <w:szCs w:val="24"/>
          </w:rPr>
          <w:t>Постановления</w:t>
        </w:r>
      </w:hyperlink>
      <w:r w:rsidRPr="003F7F0E">
        <w:rPr>
          <w:rFonts w:ascii="Times New Roman" w:hAnsi="Times New Roman" w:cs="Times New Roman"/>
          <w:sz w:val="24"/>
          <w:szCs w:val="24"/>
        </w:rPr>
        <w:t xml:space="preserve"> Правительства РФ от 01.12.2021 N 2151)</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в) описания объекта закупки, влекущего ограничение количества участников закупки, за исключением случаев, предусмотренных законодательством Российской </w:t>
      </w:r>
      <w:r w:rsidRPr="003F7F0E">
        <w:rPr>
          <w:rFonts w:ascii="Times New Roman" w:hAnsi="Times New Roman" w:cs="Times New Roman"/>
          <w:sz w:val="24"/>
          <w:szCs w:val="24"/>
        </w:rPr>
        <w:lastRenderedPageBreak/>
        <w:t>Федерации и иными нормативными правовыми актами о контрактной системе в сфере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д) сокращения предусмотренного Федеральным </w:t>
      </w:r>
      <w:hyperlink r:id="rId135">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срока подачи заявок на участие в закупке;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36">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137">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38">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300">
        <w:r w:rsidRPr="003F7F0E">
          <w:rPr>
            <w:rFonts w:ascii="Times New Roman" w:hAnsi="Times New Roman" w:cs="Times New Roman"/>
            <w:sz w:val="24"/>
            <w:szCs w:val="24"/>
          </w:rPr>
          <w:t>разделе 4</w:t>
        </w:r>
      </w:hyperlink>
      <w:r w:rsidRPr="003F7F0E">
        <w:rPr>
          <w:rFonts w:ascii="Times New Roman" w:hAnsi="Times New Roman" w:cs="Times New Roman"/>
          <w:sz w:val="24"/>
          <w:szCs w:val="24"/>
        </w:rPr>
        <w:t xml:space="preserve"> приложения к настоящим Правилам, либо информации, предусмотренной </w:t>
      </w:r>
      <w:hyperlink w:anchor="P150">
        <w:r w:rsidRPr="003F7F0E">
          <w:rPr>
            <w:rFonts w:ascii="Times New Roman" w:hAnsi="Times New Roman" w:cs="Times New Roman"/>
            <w:sz w:val="24"/>
            <w:szCs w:val="24"/>
          </w:rPr>
          <w:t>подпунктами "е"</w:t>
        </w:r>
      </w:hyperlink>
      <w:r w:rsidRPr="003F7F0E">
        <w:rPr>
          <w:rFonts w:ascii="Times New Roman" w:hAnsi="Times New Roman" w:cs="Times New Roman"/>
          <w:sz w:val="24"/>
          <w:szCs w:val="24"/>
        </w:rPr>
        <w:t xml:space="preserve"> и </w:t>
      </w:r>
      <w:hyperlink w:anchor="P151">
        <w:r w:rsidRPr="003F7F0E">
          <w:rPr>
            <w:rFonts w:ascii="Times New Roman" w:hAnsi="Times New Roman" w:cs="Times New Roman"/>
            <w:sz w:val="24"/>
            <w:szCs w:val="24"/>
          </w:rPr>
          <w:t>"ж" пункта 7</w:t>
        </w:r>
      </w:hyperlink>
      <w:r w:rsidRPr="003F7F0E">
        <w:rPr>
          <w:rFonts w:ascii="Times New Roman" w:hAnsi="Times New Roman" w:cs="Times New Roman"/>
          <w:sz w:val="24"/>
          <w:szCs w:val="24"/>
        </w:rPr>
        <w:t xml:space="preserve"> настоящих Правил, требованиям извещения об осуществлении закупки (если Федеральным </w:t>
      </w:r>
      <w:hyperlink r:id="rId139">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140">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41">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з) несоответствия единственного поставщика (подрядчика, исполнителя), информация о котором указана в </w:t>
      </w:r>
      <w:hyperlink w:anchor="P300">
        <w:r w:rsidRPr="003F7F0E">
          <w:rPr>
            <w:rFonts w:ascii="Times New Roman" w:hAnsi="Times New Roman" w:cs="Times New Roman"/>
            <w:sz w:val="24"/>
            <w:szCs w:val="24"/>
          </w:rPr>
          <w:t>разделе 4</w:t>
        </w:r>
      </w:hyperlink>
      <w:r w:rsidRPr="003F7F0E">
        <w:rPr>
          <w:rFonts w:ascii="Times New Roman" w:hAnsi="Times New Roman" w:cs="Times New Roman"/>
          <w:sz w:val="24"/>
          <w:szCs w:val="24"/>
        </w:rPr>
        <w:t xml:space="preserve"> приложения к настоящим Правилам, требованиям, установленным в извещении об осуществлении закупки (если Федеральным </w:t>
      </w:r>
      <w:hyperlink r:id="rId142">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143">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44">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 в соответствии с </w:t>
      </w:r>
      <w:hyperlink r:id="rId145">
        <w:r w:rsidRPr="003F7F0E">
          <w:rPr>
            <w:rFonts w:ascii="Times New Roman" w:hAnsi="Times New Roman" w:cs="Times New Roman"/>
            <w:sz w:val="24"/>
            <w:szCs w:val="24"/>
          </w:rPr>
          <w:t>частью 1</w:t>
        </w:r>
      </w:hyperlink>
      <w:r w:rsidRPr="003F7F0E">
        <w:rPr>
          <w:rFonts w:ascii="Times New Roman" w:hAnsi="Times New Roman" w:cs="Times New Roman"/>
          <w:sz w:val="24"/>
          <w:szCs w:val="24"/>
        </w:rPr>
        <w:t xml:space="preserve">, </w:t>
      </w:r>
      <w:hyperlink r:id="rId146">
        <w:r w:rsidRPr="003F7F0E">
          <w:rPr>
            <w:rFonts w:ascii="Times New Roman" w:hAnsi="Times New Roman" w:cs="Times New Roman"/>
            <w:sz w:val="24"/>
            <w:szCs w:val="24"/>
          </w:rPr>
          <w:t>частями 1.1</w:t>
        </w:r>
      </w:hyperlink>
      <w:r w:rsidRPr="003F7F0E">
        <w:rPr>
          <w:rFonts w:ascii="Times New Roman" w:hAnsi="Times New Roman" w:cs="Times New Roman"/>
          <w:sz w:val="24"/>
          <w:szCs w:val="24"/>
        </w:rPr>
        <w:t xml:space="preserve">, </w:t>
      </w:r>
      <w:hyperlink r:id="rId147">
        <w:r w:rsidRPr="003F7F0E">
          <w:rPr>
            <w:rFonts w:ascii="Times New Roman" w:hAnsi="Times New Roman" w:cs="Times New Roman"/>
            <w:sz w:val="24"/>
            <w:szCs w:val="24"/>
          </w:rPr>
          <w:t>2</w:t>
        </w:r>
      </w:hyperlink>
      <w:r w:rsidRPr="003F7F0E">
        <w:rPr>
          <w:rFonts w:ascii="Times New Roman" w:hAnsi="Times New Roman" w:cs="Times New Roman"/>
          <w:sz w:val="24"/>
          <w:szCs w:val="24"/>
        </w:rPr>
        <w:t xml:space="preserve"> и </w:t>
      </w:r>
      <w:hyperlink r:id="rId148">
        <w:r w:rsidRPr="003F7F0E">
          <w:rPr>
            <w:rFonts w:ascii="Times New Roman" w:hAnsi="Times New Roman" w:cs="Times New Roman"/>
            <w:sz w:val="24"/>
            <w:szCs w:val="24"/>
          </w:rPr>
          <w:t>2.1</w:t>
        </w:r>
      </w:hyperlink>
      <w:r w:rsidRPr="003F7F0E">
        <w:rPr>
          <w:rFonts w:ascii="Times New Roman" w:hAnsi="Times New Roman" w:cs="Times New Roman"/>
          <w:sz w:val="24"/>
          <w:szCs w:val="24"/>
        </w:rPr>
        <w:t xml:space="preserve"> (при наличии таких требований) статьи 31 Федерального закона.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49">
        <w:r w:rsidRPr="003F7F0E">
          <w:rPr>
            <w:rFonts w:ascii="Times New Roman" w:hAnsi="Times New Roman" w:cs="Times New Roman"/>
            <w:sz w:val="24"/>
            <w:szCs w:val="24"/>
          </w:rPr>
          <w:t>кодексом</w:t>
        </w:r>
      </w:hyperlink>
      <w:r w:rsidRPr="003F7F0E">
        <w:rPr>
          <w:rFonts w:ascii="Times New Roman" w:hAnsi="Times New Roman" w:cs="Times New Roman"/>
          <w:sz w:val="24"/>
          <w:szCs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 xml:space="preserve">15. Утратил силу с 1 января 2025 года. - </w:t>
      </w:r>
      <w:hyperlink r:id="rId150">
        <w:r w:rsidRPr="003F7F0E">
          <w:rPr>
            <w:rFonts w:ascii="Times New Roman" w:hAnsi="Times New Roman" w:cs="Times New Roman"/>
            <w:sz w:val="24"/>
            <w:szCs w:val="24"/>
          </w:rPr>
          <w:t>Постановление</w:t>
        </w:r>
      </w:hyperlink>
      <w:r w:rsidRPr="003F7F0E">
        <w:rPr>
          <w:rFonts w:ascii="Times New Roman" w:hAnsi="Times New Roman" w:cs="Times New Roman"/>
          <w:sz w:val="24"/>
          <w:szCs w:val="24"/>
        </w:rPr>
        <w:t xml:space="preserve"> Правительства РФ от 09.12.2024 N 1740.</w:t>
      </w: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right"/>
        <w:outlineLvl w:val="1"/>
        <w:rPr>
          <w:rFonts w:ascii="Times New Roman" w:hAnsi="Times New Roman" w:cs="Times New Roman"/>
          <w:sz w:val="24"/>
          <w:szCs w:val="24"/>
        </w:rPr>
      </w:pPr>
      <w:r w:rsidRPr="003F7F0E">
        <w:rPr>
          <w:rFonts w:ascii="Times New Roman" w:hAnsi="Times New Roman" w:cs="Times New Roman"/>
          <w:sz w:val="24"/>
          <w:szCs w:val="24"/>
        </w:rPr>
        <w:t>Приложение</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lastRenderedPageBreak/>
        <w:t>к Правилам согласования контрольным</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органом в сфере закупок товаров, работ,</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услуг для обеспечения государственных</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и муниципальных нужд заключения</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контракта с единственным поставщиком</w:t>
      </w: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(подрядчиком, исполнителем)</w:t>
      </w:r>
    </w:p>
    <w:p w:rsidR="003F7F0E" w:rsidRPr="003F7F0E" w:rsidRDefault="003F7F0E" w:rsidP="003F7F0E">
      <w:pPr>
        <w:pStyle w:val="ConsPlusNormal"/>
        <w:spacing w:line="0" w:lineRule="atLeast"/>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right"/>
        <w:rPr>
          <w:rFonts w:ascii="Times New Roman" w:hAnsi="Times New Roman" w:cs="Times New Roman"/>
          <w:sz w:val="24"/>
          <w:szCs w:val="24"/>
        </w:rPr>
      </w:pPr>
      <w:r w:rsidRPr="003F7F0E">
        <w:rPr>
          <w:rFonts w:ascii="Times New Roman" w:hAnsi="Times New Roman" w:cs="Times New Roman"/>
          <w:sz w:val="24"/>
          <w:szCs w:val="24"/>
        </w:rPr>
        <w:t>(форма)</w:t>
      </w:r>
    </w:p>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3F7F0E" w:rsidRPr="003F7F0E">
        <w:tc>
          <w:tcPr>
            <w:tcW w:w="9071" w:type="dxa"/>
            <w:gridSpan w:val="3"/>
            <w:tcBorders>
              <w:top w:val="nil"/>
              <w:left w:val="nil"/>
              <w:bottom w:val="nil"/>
              <w:right w:val="nil"/>
            </w:tcBorders>
            <w:vAlign w:val="bottom"/>
          </w:tcPr>
          <w:p w:rsidR="003F7F0E" w:rsidRPr="003F7F0E" w:rsidRDefault="003F7F0E" w:rsidP="003F7F0E">
            <w:pPr>
              <w:pStyle w:val="ConsPlusNormal"/>
              <w:spacing w:line="0" w:lineRule="atLeast"/>
              <w:jc w:val="center"/>
              <w:rPr>
                <w:rFonts w:ascii="Times New Roman" w:hAnsi="Times New Roman" w:cs="Times New Roman"/>
                <w:sz w:val="24"/>
                <w:szCs w:val="24"/>
              </w:rPr>
            </w:pPr>
            <w:bookmarkStart w:id="37" w:name="P221"/>
            <w:bookmarkEnd w:id="37"/>
            <w:r w:rsidRPr="003F7F0E">
              <w:rPr>
                <w:rFonts w:ascii="Times New Roman" w:hAnsi="Times New Roman" w:cs="Times New Roman"/>
                <w:sz w:val="24"/>
                <w:szCs w:val="24"/>
              </w:rPr>
              <w:t>ОБРАЩЕНИЕ</w:t>
            </w:r>
          </w:p>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о согласовании заключения контракта с единственным поставщиком (подрядчиком, исполнителем)</w:t>
            </w:r>
          </w:p>
        </w:tc>
      </w:tr>
      <w:tr w:rsidR="003F7F0E" w:rsidRPr="003F7F0E">
        <w:tc>
          <w:tcPr>
            <w:tcW w:w="9071" w:type="dxa"/>
            <w:gridSpan w:val="3"/>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9071" w:type="dxa"/>
            <w:gridSpan w:val="3"/>
            <w:tcBorders>
              <w:top w:val="nil"/>
              <w:left w:val="nil"/>
              <w:bottom w:val="nil"/>
              <w:right w:val="nil"/>
            </w:tcBorders>
            <w:vAlign w:val="bottom"/>
          </w:tcPr>
          <w:p w:rsidR="003F7F0E" w:rsidRPr="003F7F0E" w:rsidRDefault="003F7F0E" w:rsidP="003F7F0E">
            <w:pPr>
              <w:pStyle w:val="ConsPlusNormal"/>
              <w:spacing w:line="0" w:lineRule="atLeast"/>
              <w:jc w:val="center"/>
              <w:outlineLvl w:val="2"/>
              <w:rPr>
                <w:rFonts w:ascii="Times New Roman" w:hAnsi="Times New Roman" w:cs="Times New Roman"/>
                <w:sz w:val="24"/>
                <w:szCs w:val="24"/>
              </w:rPr>
            </w:pPr>
            <w:bookmarkStart w:id="38" w:name="P224"/>
            <w:bookmarkEnd w:id="38"/>
            <w:r w:rsidRPr="003F7F0E">
              <w:rPr>
                <w:rFonts w:ascii="Times New Roman" w:hAnsi="Times New Roman" w:cs="Times New Roman"/>
                <w:sz w:val="24"/>
                <w:szCs w:val="24"/>
              </w:rP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3F7F0E" w:rsidRPr="003F7F0E">
        <w:tc>
          <w:tcPr>
            <w:tcW w:w="9071" w:type="dxa"/>
            <w:gridSpan w:val="3"/>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283"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Полное наименование:</w:t>
            </w:r>
          </w:p>
        </w:tc>
        <w:tc>
          <w:tcPr>
            <w:tcW w:w="1176"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612" w:type="dxa"/>
            <w:tcBorders>
              <w:top w:val="nil"/>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9071" w:type="dxa"/>
            <w:gridSpan w:val="3"/>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9071" w:type="dxa"/>
            <w:gridSpan w:val="3"/>
            <w:tcBorders>
              <w:top w:val="nil"/>
              <w:left w:val="nil"/>
              <w:bottom w:val="nil"/>
              <w:right w:val="nil"/>
            </w:tcBorders>
          </w:tcPr>
          <w:p w:rsidR="003F7F0E" w:rsidRPr="003F7F0E" w:rsidRDefault="003F7F0E" w:rsidP="003F7F0E">
            <w:pPr>
              <w:pStyle w:val="ConsPlusNormal"/>
              <w:spacing w:line="0" w:lineRule="atLeast"/>
              <w:jc w:val="center"/>
              <w:outlineLvl w:val="2"/>
              <w:rPr>
                <w:rFonts w:ascii="Times New Roman" w:hAnsi="Times New Roman" w:cs="Times New Roman"/>
                <w:sz w:val="24"/>
                <w:szCs w:val="24"/>
              </w:rPr>
            </w:pPr>
            <w:bookmarkStart w:id="39" w:name="P230"/>
            <w:bookmarkEnd w:id="39"/>
            <w:r w:rsidRPr="003F7F0E">
              <w:rPr>
                <w:rFonts w:ascii="Times New Roman" w:hAnsi="Times New Roman" w:cs="Times New Roman"/>
                <w:sz w:val="24"/>
                <w:szCs w:val="24"/>
              </w:rPr>
              <w:t>2. Информация о заказчике либо уполномоченном органе или уполномоченном учреждении</w:t>
            </w: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3F7F0E" w:rsidRPr="003F7F0E">
        <w:tc>
          <w:tcPr>
            <w:tcW w:w="3662"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Коды</w:t>
            </w:r>
          </w:p>
        </w:tc>
      </w:tr>
      <w:tr w:rsidR="003F7F0E" w:rsidRPr="003F7F0E">
        <w:tc>
          <w:tcPr>
            <w:tcW w:w="3662" w:type="dxa"/>
            <w:vMerge w:val="restart"/>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vMerge/>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Место нахождения, адрес электронной почты</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по </w:t>
            </w:r>
            <w:hyperlink r:id="rId151">
              <w:r w:rsidRPr="003F7F0E">
                <w:rPr>
                  <w:rFonts w:ascii="Times New Roman" w:hAnsi="Times New Roman" w:cs="Times New Roman"/>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vMerge w:val="restart"/>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55">
              <w:r w:rsidRPr="003F7F0E">
                <w:rPr>
                  <w:rFonts w:ascii="Times New Roman" w:hAnsi="Times New Roman" w:cs="Times New Roman"/>
                  <w:sz w:val="24"/>
                  <w:szCs w:val="24"/>
                </w:rPr>
                <w:t>&lt;1&gt;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vMerge/>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Место нахождения, адрес электронной почты </w:t>
            </w:r>
            <w:hyperlink w:anchor="P355">
              <w:r w:rsidRPr="003F7F0E">
                <w:rPr>
                  <w:rFonts w:ascii="Times New Roman" w:hAnsi="Times New Roman" w:cs="Times New Roman"/>
                  <w:sz w:val="24"/>
                  <w:szCs w:val="24"/>
                </w:rPr>
                <w:t>&lt;1&gt;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по </w:t>
            </w:r>
            <w:hyperlink r:id="rId152">
              <w:r w:rsidRPr="003F7F0E">
                <w:rPr>
                  <w:rFonts w:ascii="Times New Roman" w:hAnsi="Times New Roman" w:cs="Times New Roman"/>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F7F0E" w:rsidRPr="003F7F0E">
        <w:tc>
          <w:tcPr>
            <w:tcW w:w="9014" w:type="dxa"/>
            <w:tcBorders>
              <w:top w:val="nil"/>
              <w:left w:val="nil"/>
              <w:bottom w:val="nil"/>
              <w:right w:val="nil"/>
            </w:tcBorders>
            <w:vAlign w:val="bottom"/>
          </w:tcPr>
          <w:p w:rsidR="003F7F0E" w:rsidRPr="003F7F0E" w:rsidRDefault="003F7F0E" w:rsidP="003F7F0E">
            <w:pPr>
              <w:pStyle w:val="ConsPlusNormal"/>
              <w:spacing w:line="0" w:lineRule="atLeast"/>
              <w:jc w:val="center"/>
              <w:outlineLvl w:val="2"/>
              <w:rPr>
                <w:rFonts w:ascii="Times New Roman" w:hAnsi="Times New Roman" w:cs="Times New Roman"/>
                <w:sz w:val="24"/>
                <w:szCs w:val="24"/>
              </w:rPr>
            </w:pPr>
            <w:bookmarkStart w:id="40" w:name="P273"/>
            <w:bookmarkEnd w:id="40"/>
            <w:r w:rsidRPr="003F7F0E">
              <w:rPr>
                <w:rFonts w:ascii="Times New Roman" w:hAnsi="Times New Roman" w:cs="Times New Roman"/>
                <w:sz w:val="24"/>
                <w:szCs w:val="24"/>
              </w:rPr>
              <w:t xml:space="preserve">3. Информация о закупке товаров, работ, услуг для обеспечения государственных и </w:t>
            </w:r>
            <w:r w:rsidRPr="003F7F0E">
              <w:rPr>
                <w:rFonts w:ascii="Times New Roman" w:hAnsi="Times New Roman" w:cs="Times New Roman"/>
                <w:sz w:val="24"/>
                <w:szCs w:val="24"/>
              </w:rPr>
              <w:lastRenderedPageBreak/>
              <w:t>муниципальных нужд</w:t>
            </w: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3F7F0E" w:rsidRPr="003F7F0E">
        <w:tc>
          <w:tcPr>
            <w:tcW w:w="465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Идентификационный код закупки</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nil"/>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Наименование объекта закупки</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Начальная (максимальная) цена контракта </w:t>
            </w:r>
            <w:hyperlink w:anchor="P356">
              <w:r w:rsidRPr="003F7F0E">
                <w:rPr>
                  <w:rFonts w:ascii="Times New Roman" w:hAnsi="Times New Roman" w:cs="Times New Roman"/>
                  <w:sz w:val="24"/>
                  <w:szCs w:val="24"/>
                </w:rPr>
                <w:t>&lt;2&gt;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Начальная сумма цен единиц товара, работы, услуги и максимальное значение цены контракта </w:t>
            </w:r>
            <w:hyperlink w:anchor="P357">
              <w:r w:rsidRPr="003F7F0E">
                <w:rPr>
                  <w:rFonts w:ascii="Times New Roman" w:hAnsi="Times New Roman" w:cs="Times New Roman"/>
                  <w:sz w:val="24"/>
                  <w:szCs w:val="24"/>
                </w:rPr>
                <w:t>&lt;3&gt;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Ориентировочное значение цены контракта либо формула цены и максимальное значение цены контракта </w:t>
            </w:r>
            <w:hyperlink w:anchor="P358">
              <w:r w:rsidRPr="003F7F0E">
                <w:rPr>
                  <w:rFonts w:ascii="Times New Roman" w:hAnsi="Times New Roman" w:cs="Times New Roman"/>
                  <w:sz w:val="24"/>
                  <w:szCs w:val="24"/>
                </w:rPr>
                <w:t>&lt;4&gt;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Цена контракта, предложенная участником закупки </w:t>
            </w:r>
            <w:hyperlink w:anchor="P356">
              <w:r w:rsidRPr="003F7F0E">
                <w:rPr>
                  <w:rFonts w:ascii="Times New Roman" w:hAnsi="Times New Roman" w:cs="Times New Roman"/>
                  <w:sz w:val="24"/>
                  <w:szCs w:val="24"/>
                </w:rPr>
                <w:t>&lt;2&gt;</w:t>
              </w:r>
            </w:hyperlink>
            <w:r w:rsidRPr="003F7F0E">
              <w:rPr>
                <w:rFonts w:ascii="Times New Roman" w:hAnsi="Times New Roman" w:cs="Times New Roman"/>
                <w:sz w:val="24"/>
                <w:szCs w:val="24"/>
              </w:rPr>
              <w:t xml:space="preserve">, </w:t>
            </w:r>
            <w:hyperlink w:anchor="P359">
              <w:r w:rsidRPr="003F7F0E">
                <w:rPr>
                  <w:rFonts w:ascii="Times New Roman" w:hAnsi="Times New Roman" w:cs="Times New Roman"/>
                  <w:sz w:val="24"/>
                  <w:szCs w:val="24"/>
                </w:rPr>
                <w:t>&lt;5&gt;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jc w:val="both"/>
              <w:rPr>
                <w:rFonts w:ascii="Times New Roman" w:hAnsi="Times New Roman" w:cs="Times New Roman"/>
                <w:sz w:val="24"/>
                <w:szCs w:val="24"/>
              </w:rPr>
            </w:pPr>
            <w:r w:rsidRPr="003F7F0E">
              <w:rPr>
                <w:rFonts w:ascii="Times New Roman" w:hAnsi="Times New Roman" w:cs="Times New Roman"/>
                <w:sz w:val="24"/>
                <w:szCs w:val="24"/>
              </w:rPr>
              <w:t xml:space="preserve">Сумма цен единиц, товара, работы, услуги, предложенная участником закупки </w:t>
            </w:r>
            <w:hyperlink w:anchor="P357">
              <w:r w:rsidRPr="003F7F0E">
                <w:rPr>
                  <w:rFonts w:ascii="Times New Roman" w:hAnsi="Times New Roman" w:cs="Times New Roman"/>
                  <w:sz w:val="24"/>
                  <w:szCs w:val="24"/>
                </w:rPr>
                <w:t>&lt;3&gt;</w:t>
              </w:r>
            </w:hyperlink>
            <w:r w:rsidRPr="003F7F0E">
              <w:rPr>
                <w:rFonts w:ascii="Times New Roman" w:hAnsi="Times New Roman" w:cs="Times New Roman"/>
                <w:sz w:val="24"/>
                <w:szCs w:val="24"/>
              </w:rPr>
              <w:t xml:space="preserve">, </w:t>
            </w:r>
            <w:hyperlink w:anchor="P360">
              <w:r w:rsidRPr="003F7F0E">
                <w:rPr>
                  <w:rFonts w:ascii="Times New Roman" w:hAnsi="Times New Roman" w:cs="Times New Roman"/>
                  <w:sz w:val="24"/>
                  <w:szCs w:val="24"/>
                </w:rPr>
                <w:t>&lt;6&gt;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single" w:sz="4" w:space="0" w:color="auto"/>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46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4025" w:type="dxa"/>
            <w:tcBorders>
              <w:top w:val="nil"/>
              <w:left w:val="nil"/>
              <w:bottom w:val="single" w:sz="4" w:space="0" w:color="auto"/>
              <w:right w:val="nil"/>
            </w:tcBorders>
            <w:vAlign w:val="bottom"/>
          </w:tcPr>
          <w:p w:rsidR="003F7F0E" w:rsidRPr="003F7F0E" w:rsidRDefault="003F7F0E" w:rsidP="003F7F0E">
            <w:pPr>
              <w:pStyle w:val="ConsPlusNormal"/>
              <w:spacing w:line="0" w:lineRule="atLeast"/>
              <w:jc w:val="right"/>
              <w:rPr>
                <w:rFonts w:ascii="Times New Roman" w:hAnsi="Times New Roman" w:cs="Times New Roman"/>
                <w:sz w:val="24"/>
                <w:szCs w:val="24"/>
              </w:rPr>
            </w:pP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F7F0E" w:rsidRPr="003F7F0E">
        <w:tc>
          <w:tcPr>
            <w:tcW w:w="9014" w:type="dxa"/>
            <w:tcBorders>
              <w:top w:val="nil"/>
              <w:left w:val="nil"/>
              <w:bottom w:val="nil"/>
              <w:right w:val="nil"/>
            </w:tcBorders>
            <w:vAlign w:val="bottom"/>
          </w:tcPr>
          <w:p w:rsidR="003F7F0E" w:rsidRPr="003F7F0E" w:rsidRDefault="003F7F0E" w:rsidP="003F7F0E">
            <w:pPr>
              <w:pStyle w:val="ConsPlusNormal"/>
              <w:spacing w:line="0" w:lineRule="atLeast"/>
              <w:jc w:val="center"/>
              <w:outlineLvl w:val="2"/>
              <w:rPr>
                <w:rFonts w:ascii="Times New Roman" w:hAnsi="Times New Roman" w:cs="Times New Roman"/>
                <w:sz w:val="24"/>
                <w:szCs w:val="24"/>
              </w:rPr>
            </w:pPr>
            <w:bookmarkStart w:id="41" w:name="P300"/>
            <w:bookmarkEnd w:id="41"/>
            <w:r w:rsidRPr="003F7F0E">
              <w:rPr>
                <w:rFonts w:ascii="Times New Roman" w:hAnsi="Times New Roman" w:cs="Times New Roman"/>
                <w:sz w:val="24"/>
                <w:szCs w:val="24"/>
              </w:rPr>
              <w:t>4. Информация о единственном поставщике (подрядчике, исполнителе)</w:t>
            </w: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3F7F0E" w:rsidRPr="003F7F0E">
        <w:tc>
          <w:tcPr>
            <w:tcW w:w="3662"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Коды</w:t>
            </w:r>
          </w:p>
        </w:tc>
      </w:tr>
      <w:tr w:rsidR="003F7F0E" w:rsidRPr="003F7F0E">
        <w:tc>
          <w:tcPr>
            <w:tcW w:w="3662" w:type="dxa"/>
            <w:vMerge w:val="restart"/>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62">
              <w:r w:rsidRPr="003F7F0E">
                <w:rPr>
                  <w:rFonts w:ascii="Times New Roman" w:hAnsi="Times New Roman" w:cs="Times New Roman"/>
                  <w:sz w:val="24"/>
                  <w:szCs w:val="24"/>
                </w:rPr>
                <w:t>&lt;8&gt;</w:t>
              </w:r>
            </w:hyperlink>
            <w:r w:rsidRPr="003F7F0E">
              <w:rPr>
                <w:rFonts w:ascii="Times New Roman" w:hAnsi="Times New Roman" w:cs="Times New Roman"/>
                <w:sz w:val="24"/>
                <w:szCs w:val="24"/>
              </w:rPr>
              <w:t xml:space="preserve">, наименование обособленного подразделения юридического лица </w:t>
            </w:r>
            <w:hyperlink w:anchor="P363">
              <w:r w:rsidRPr="003F7F0E">
                <w:rPr>
                  <w:rFonts w:ascii="Times New Roman" w:hAnsi="Times New Roman" w:cs="Times New Roman"/>
                  <w:sz w:val="24"/>
                  <w:szCs w:val="24"/>
                </w:rPr>
                <w:t>&lt;9&gt;</w:t>
              </w:r>
            </w:hyperlink>
            <w:r w:rsidRPr="003F7F0E">
              <w:rPr>
                <w:rFonts w:ascii="Times New Roman" w:hAnsi="Times New Roman" w:cs="Times New Roman"/>
                <w:sz w:val="24"/>
                <w:szCs w:val="24"/>
              </w:rPr>
              <w:t xml:space="preserve">, фамилия, имя, отчество (при наличии) </w:t>
            </w:r>
            <w:hyperlink w:anchor="P364">
              <w:r w:rsidRPr="003F7F0E">
                <w:rPr>
                  <w:rFonts w:ascii="Times New Roman" w:hAnsi="Times New Roman" w:cs="Times New Roman"/>
                  <w:sz w:val="24"/>
                  <w:szCs w:val="24"/>
                </w:rPr>
                <w:t>&lt;10&gt;</w:t>
              </w:r>
            </w:hyperlink>
            <w:r w:rsidRPr="003F7F0E">
              <w:rPr>
                <w:rFonts w:ascii="Times New Roman" w:hAnsi="Times New Roman" w:cs="Times New Roman"/>
                <w:sz w:val="24"/>
                <w:szCs w:val="24"/>
              </w:rPr>
              <w:t>,</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vMerge/>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nil"/>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КПП </w:t>
            </w:r>
            <w:hyperlink w:anchor="P361">
              <w:r w:rsidRPr="003F7F0E">
                <w:rPr>
                  <w:rFonts w:ascii="Times New Roman" w:hAnsi="Times New Roman" w:cs="Times New Roman"/>
                  <w:sz w:val="24"/>
                  <w:szCs w:val="24"/>
                </w:rPr>
                <w:t>&lt;7&gt;</w:t>
              </w:r>
            </w:hyperlink>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адрес </w:t>
            </w:r>
            <w:hyperlink w:anchor="P365">
              <w:r w:rsidRPr="003F7F0E">
                <w:rPr>
                  <w:rFonts w:ascii="Times New Roman" w:hAnsi="Times New Roman" w:cs="Times New Roman"/>
                  <w:sz w:val="24"/>
                  <w:szCs w:val="24"/>
                </w:rPr>
                <w:t>&lt;11&gt;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по </w:t>
            </w:r>
            <w:hyperlink r:id="rId153">
              <w:r w:rsidRPr="003F7F0E">
                <w:rPr>
                  <w:rFonts w:ascii="Times New Roman" w:hAnsi="Times New Roman" w:cs="Times New Roman"/>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r>
      <w:tr w:rsidR="003F7F0E" w:rsidRPr="003F7F0E">
        <w:tc>
          <w:tcPr>
            <w:tcW w:w="3662"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lastRenderedPageBreak/>
              <w:t>Адрес электронной почты</w:t>
            </w: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w:t>
            </w:r>
          </w:p>
        </w:tc>
      </w:tr>
      <w:tr w:rsidR="003F7F0E" w:rsidRPr="003F7F0E">
        <w:tc>
          <w:tcPr>
            <w:tcW w:w="3662"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Номер реестровой записи из единого реестра участников закупок </w:t>
            </w:r>
            <w:hyperlink w:anchor="P366">
              <w:r w:rsidRPr="003F7F0E">
                <w:rPr>
                  <w:rFonts w:ascii="Times New Roman" w:hAnsi="Times New Roman" w:cs="Times New Roman"/>
                  <w:sz w:val="24"/>
                  <w:szCs w:val="24"/>
                </w:rPr>
                <w:t>&lt;12&gt;</w:t>
              </w:r>
            </w:hyperlink>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340" w:type="dxa"/>
            <w:tcBorders>
              <w:top w:val="nil"/>
              <w:left w:val="nil"/>
              <w:bottom w:val="nil"/>
              <w:right w:val="nil"/>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134" w:type="dxa"/>
            <w:tcBorders>
              <w:top w:val="nil"/>
              <w:left w:val="nil"/>
              <w:bottom w:val="nil"/>
              <w:right w:val="single" w:sz="4" w:space="0" w:color="auto"/>
            </w:tcBorders>
          </w:tcPr>
          <w:p w:rsidR="003F7F0E" w:rsidRPr="003F7F0E" w:rsidRDefault="003F7F0E" w:rsidP="003F7F0E">
            <w:pPr>
              <w:pStyle w:val="ConsPlusNormal"/>
              <w:spacing w:line="0" w:lineRule="atLeast"/>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w:t>
            </w:r>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3F7F0E" w:rsidRPr="003F7F0E">
        <w:tc>
          <w:tcPr>
            <w:tcW w:w="9015" w:type="dxa"/>
            <w:gridSpan w:val="2"/>
            <w:tcBorders>
              <w:top w:val="nil"/>
              <w:left w:val="nil"/>
              <w:bottom w:val="nil"/>
              <w:right w:val="nil"/>
            </w:tcBorders>
            <w:vAlign w:val="bottom"/>
          </w:tcPr>
          <w:p w:rsidR="003F7F0E" w:rsidRPr="003F7F0E" w:rsidRDefault="003F7F0E" w:rsidP="003F7F0E">
            <w:pPr>
              <w:pStyle w:val="ConsPlusNormal"/>
              <w:spacing w:line="0" w:lineRule="atLeast"/>
              <w:jc w:val="center"/>
              <w:outlineLvl w:val="2"/>
              <w:rPr>
                <w:rFonts w:ascii="Times New Roman" w:hAnsi="Times New Roman" w:cs="Times New Roman"/>
                <w:sz w:val="24"/>
                <w:szCs w:val="24"/>
              </w:rPr>
            </w:pPr>
            <w:r w:rsidRPr="003F7F0E">
              <w:rPr>
                <w:rFonts w:ascii="Times New Roman" w:hAnsi="Times New Roman" w:cs="Times New Roman"/>
                <w:sz w:val="24"/>
                <w:szCs w:val="24"/>
              </w:rP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3F7F0E" w:rsidRPr="003F7F0E">
        <w:tc>
          <w:tcPr>
            <w:tcW w:w="454" w:type="dxa"/>
            <w:tcBorders>
              <w:top w:val="nil"/>
              <w:left w:val="nil"/>
              <w:bottom w:val="nil"/>
              <w:right w:val="nil"/>
            </w:tcBorders>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1.</w:t>
            </w:r>
          </w:p>
        </w:tc>
        <w:tc>
          <w:tcPr>
            <w:tcW w:w="856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67">
              <w:r w:rsidRPr="003F7F0E">
                <w:rPr>
                  <w:rFonts w:ascii="Times New Roman" w:hAnsi="Times New Roman" w:cs="Times New Roman"/>
                  <w:sz w:val="24"/>
                  <w:szCs w:val="24"/>
                </w:rPr>
                <w:t>&lt;13&gt;</w:t>
              </w:r>
            </w:hyperlink>
          </w:p>
        </w:tc>
      </w:tr>
      <w:tr w:rsidR="003F7F0E" w:rsidRPr="003F7F0E">
        <w:tc>
          <w:tcPr>
            <w:tcW w:w="454" w:type="dxa"/>
            <w:tcBorders>
              <w:top w:val="nil"/>
              <w:left w:val="nil"/>
              <w:bottom w:val="nil"/>
              <w:right w:val="nil"/>
            </w:tcBorders>
            <w:vAlign w:val="center"/>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2.</w:t>
            </w:r>
          </w:p>
        </w:tc>
        <w:tc>
          <w:tcPr>
            <w:tcW w:w="856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Приглашение принять участие в определении поставщика (подрядчика, исполнителя) (или его копия) </w:t>
            </w:r>
            <w:hyperlink w:anchor="P368">
              <w:r w:rsidRPr="003F7F0E">
                <w:rPr>
                  <w:rFonts w:ascii="Times New Roman" w:hAnsi="Times New Roman" w:cs="Times New Roman"/>
                  <w:sz w:val="24"/>
                  <w:szCs w:val="24"/>
                </w:rPr>
                <w:t>&lt;14&gt;</w:t>
              </w:r>
            </w:hyperlink>
            <w:r w:rsidRPr="003F7F0E">
              <w:rPr>
                <w:rFonts w:ascii="Times New Roman" w:hAnsi="Times New Roman" w:cs="Times New Roman"/>
                <w:sz w:val="24"/>
                <w:szCs w:val="24"/>
              </w:rPr>
              <w:t xml:space="preserve">, </w:t>
            </w:r>
            <w:hyperlink w:anchor="P369">
              <w:r w:rsidRPr="003F7F0E">
                <w:rPr>
                  <w:rFonts w:ascii="Times New Roman" w:hAnsi="Times New Roman" w:cs="Times New Roman"/>
                  <w:sz w:val="24"/>
                  <w:szCs w:val="24"/>
                </w:rPr>
                <w:t>&lt;15&gt;</w:t>
              </w:r>
            </w:hyperlink>
          </w:p>
        </w:tc>
      </w:tr>
      <w:tr w:rsidR="003F7F0E" w:rsidRPr="003F7F0E">
        <w:tc>
          <w:tcPr>
            <w:tcW w:w="454" w:type="dxa"/>
            <w:tcBorders>
              <w:top w:val="nil"/>
              <w:left w:val="nil"/>
              <w:bottom w:val="nil"/>
              <w:right w:val="nil"/>
            </w:tcBorders>
            <w:vAlign w:val="center"/>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3.</w:t>
            </w:r>
          </w:p>
        </w:tc>
        <w:tc>
          <w:tcPr>
            <w:tcW w:w="856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Документация о закупке (или ее копия) </w:t>
            </w:r>
            <w:hyperlink w:anchor="P368">
              <w:r w:rsidRPr="003F7F0E">
                <w:rPr>
                  <w:rFonts w:ascii="Times New Roman" w:hAnsi="Times New Roman" w:cs="Times New Roman"/>
                  <w:sz w:val="24"/>
                  <w:szCs w:val="24"/>
                </w:rPr>
                <w:t>&lt;14&gt;</w:t>
              </w:r>
            </w:hyperlink>
          </w:p>
        </w:tc>
      </w:tr>
      <w:tr w:rsidR="003F7F0E" w:rsidRPr="003F7F0E">
        <w:tc>
          <w:tcPr>
            <w:tcW w:w="454" w:type="dxa"/>
            <w:tcBorders>
              <w:top w:val="nil"/>
              <w:left w:val="nil"/>
              <w:bottom w:val="nil"/>
              <w:right w:val="nil"/>
            </w:tcBorders>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4.</w:t>
            </w:r>
          </w:p>
        </w:tc>
        <w:tc>
          <w:tcPr>
            <w:tcW w:w="8561"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Протоколы (или их копии), составленные при определении поставщика (подрядчика, исполнителя) </w:t>
            </w:r>
            <w:hyperlink w:anchor="P368">
              <w:r w:rsidRPr="003F7F0E">
                <w:rPr>
                  <w:rFonts w:ascii="Times New Roman" w:hAnsi="Times New Roman" w:cs="Times New Roman"/>
                  <w:sz w:val="24"/>
                  <w:szCs w:val="24"/>
                </w:rPr>
                <w:t>&lt;14&gt;</w:t>
              </w:r>
            </w:hyperlink>
          </w:p>
        </w:tc>
      </w:tr>
      <w:tr w:rsidR="003F7F0E" w:rsidRPr="003F7F0E">
        <w:tc>
          <w:tcPr>
            <w:tcW w:w="454" w:type="dxa"/>
            <w:tcBorders>
              <w:top w:val="nil"/>
              <w:left w:val="nil"/>
              <w:bottom w:val="nil"/>
              <w:right w:val="nil"/>
            </w:tcBorders>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5.</w:t>
            </w:r>
          </w:p>
        </w:tc>
        <w:tc>
          <w:tcPr>
            <w:tcW w:w="856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Заявки (или их копии), поданные на участие в закупке, либо их части, направленные заказчику в соответствии с Федеральным </w:t>
            </w:r>
            <w:hyperlink r:id="rId154">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w:t>
            </w:r>
            <w:hyperlink w:anchor="P368">
              <w:r w:rsidRPr="003F7F0E">
                <w:rPr>
                  <w:rFonts w:ascii="Times New Roman" w:hAnsi="Times New Roman" w:cs="Times New Roman"/>
                  <w:sz w:val="24"/>
                  <w:szCs w:val="24"/>
                </w:rPr>
                <w:t>&lt;14&gt;</w:t>
              </w:r>
            </w:hyperlink>
            <w:r w:rsidRPr="003F7F0E">
              <w:rPr>
                <w:rFonts w:ascii="Times New Roman" w:hAnsi="Times New Roman" w:cs="Times New Roman"/>
                <w:sz w:val="24"/>
                <w:szCs w:val="24"/>
              </w:rPr>
              <w:t xml:space="preserve">, </w:t>
            </w:r>
            <w:hyperlink w:anchor="P370">
              <w:r w:rsidRPr="003F7F0E">
                <w:rPr>
                  <w:rFonts w:ascii="Times New Roman" w:hAnsi="Times New Roman" w:cs="Times New Roman"/>
                  <w:sz w:val="24"/>
                  <w:szCs w:val="24"/>
                </w:rPr>
                <w:t>&lt;16&gt;</w:t>
              </w:r>
            </w:hyperlink>
          </w:p>
        </w:tc>
      </w:tr>
      <w:tr w:rsidR="003F7F0E" w:rsidRPr="003F7F0E">
        <w:tc>
          <w:tcPr>
            <w:tcW w:w="454" w:type="dxa"/>
            <w:tcBorders>
              <w:top w:val="nil"/>
              <w:left w:val="nil"/>
              <w:bottom w:val="nil"/>
              <w:right w:val="nil"/>
            </w:tcBorders>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6.</w:t>
            </w:r>
          </w:p>
        </w:tc>
        <w:tc>
          <w:tcPr>
            <w:tcW w:w="8561" w:type="dxa"/>
            <w:tcBorders>
              <w:top w:val="nil"/>
              <w:left w:val="nil"/>
              <w:bottom w:val="nil"/>
              <w:right w:val="nil"/>
            </w:tcBorders>
            <w:vAlign w:val="bottom"/>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Информация и документы (или их копии), предусмотренные в извещении об осуществлении закупки </w:t>
            </w:r>
            <w:hyperlink w:anchor="P371">
              <w:r w:rsidRPr="003F7F0E">
                <w:rPr>
                  <w:rFonts w:ascii="Times New Roman" w:hAnsi="Times New Roman" w:cs="Times New Roman"/>
                  <w:sz w:val="24"/>
                  <w:szCs w:val="24"/>
                </w:rPr>
                <w:t>&lt;17&gt;</w:t>
              </w:r>
            </w:hyperlink>
            <w:r w:rsidRPr="003F7F0E">
              <w:rPr>
                <w:rFonts w:ascii="Times New Roman" w:hAnsi="Times New Roman" w:cs="Times New Roman"/>
                <w:sz w:val="24"/>
                <w:szCs w:val="24"/>
              </w:rPr>
              <w:t xml:space="preserve">, документации о закупке </w:t>
            </w:r>
            <w:hyperlink w:anchor="P372">
              <w:r w:rsidRPr="003F7F0E">
                <w:rPr>
                  <w:rFonts w:ascii="Times New Roman" w:hAnsi="Times New Roman" w:cs="Times New Roman"/>
                  <w:sz w:val="24"/>
                  <w:szCs w:val="24"/>
                </w:rPr>
                <w:t>&lt;18&gt;</w:t>
              </w:r>
            </w:hyperlink>
            <w:r w:rsidRPr="003F7F0E">
              <w:rPr>
                <w:rFonts w:ascii="Times New Roman" w:hAnsi="Times New Roman" w:cs="Times New Roman"/>
                <w:sz w:val="24"/>
                <w:szCs w:val="24"/>
              </w:rPr>
              <w:t xml:space="preserve">, приглашении принять участие в определении поставщика (подрядчика, исполнителя) </w:t>
            </w:r>
            <w:hyperlink w:anchor="P369">
              <w:r w:rsidRPr="003F7F0E">
                <w:rPr>
                  <w:rFonts w:ascii="Times New Roman" w:hAnsi="Times New Roman" w:cs="Times New Roman"/>
                  <w:sz w:val="24"/>
                  <w:szCs w:val="24"/>
                </w:rPr>
                <w:t>&lt;15&gt;</w:t>
              </w:r>
            </w:hyperlink>
            <w:r w:rsidRPr="003F7F0E">
              <w:rPr>
                <w:rFonts w:ascii="Times New Roman" w:hAnsi="Times New Roman" w:cs="Times New Roman"/>
                <w:sz w:val="24"/>
                <w:szCs w:val="24"/>
              </w:rP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73">
              <w:r w:rsidRPr="003F7F0E">
                <w:rPr>
                  <w:rFonts w:ascii="Times New Roman" w:hAnsi="Times New Roman" w:cs="Times New Roman"/>
                  <w:sz w:val="24"/>
                  <w:szCs w:val="24"/>
                </w:rPr>
                <w:t>&lt;19&gt;</w:t>
              </w:r>
            </w:hyperlink>
            <w:r w:rsidRPr="003F7F0E">
              <w:rPr>
                <w:rFonts w:ascii="Times New Roman" w:hAnsi="Times New Roman" w:cs="Times New Roman"/>
                <w:sz w:val="24"/>
                <w:szCs w:val="24"/>
              </w:rPr>
              <w:t xml:space="preserve">, </w:t>
            </w:r>
            <w:hyperlink w:anchor="P375">
              <w:r w:rsidRPr="003F7F0E">
                <w:rPr>
                  <w:rFonts w:ascii="Times New Roman" w:hAnsi="Times New Roman" w:cs="Times New Roman"/>
                  <w:sz w:val="24"/>
                  <w:szCs w:val="24"/>
                </w:rPr>
                <w:t>&lt;21&gt;</w:t>
              </w:r>
            </w:hyperlink>
          </w:p>
        </w:tc>
      </w:tr>
      <w:tr w:rsidR="003F7F0E" w:rsidRPr="003F7F0E">
        <w:tc>
          <w:tcPr>
            <w:tcW w:w="454" w:type="dxa"/>
            <w:tcBorders>
              <w:top w:val="nil"/>
              <w:left w:val="nil"/>
              <w:bottom w:val="nil"/>
              <w:right w:val="nil"/>
            </w:tcBorders>
          </w:tcPr>
          <w:p w:rsidR="003F7F0E" w:rsidRPr="003F7F0E" w:rsidRDefault="003F7F0E" w:rsidP="003F7F0E">
            <w:pPr>
              <w:pStyle w:val="ConsPlusNormal"/>
              <w:spacing w:line="0" w:lineRule="atLeast"/>
              <w:jc w:val="center"/>
              <w:rPr>
                <w:rFonts w:ascii="Times New Roman" w:hAnsi="Times New Roman" w:cs="Times New Roman"/>
                <w:sz w:val="24"/>
                <w:szCs w:val="24"/>
              </w:rPr>
            </w:pPr>
            <w:r w:rsidRPr="003F7F0E">
              <w:rPr>
                <w:rFonts w:ascii="Times New Roman" w:hAnsi="Times New Roman" w:cs="Times New Roman"/>
                <w:sz w:val="24"/>
                <w:szCs w:val="24"/>
              </w:rPr>
              <w:t>7.</w:t>
            </w:r>
          </w:p>
        </w:tc>
        <w:tc>
          <w:tcPr>
            <w:tcW w:w="8561" w:type="dxa"/>
            <w:tcBorders>
              <w:top w:val="nil"/>
              <w:left w:val="nil"/>
              <w:bottom w:val="nil"/>
              <w:right w:val="nil"/>
            </w:tcBorders>
            <w:vAlign w:val="center"/>
          </w:tcPr>
          <w:p w:rsidR="003F7F0E" w:rsidRPr="003F7F0E" w:rsidRDefault="003F7F0E" w:rsidP="003F7F0E">
            <w:pPr>
              <w:pStyle w:val="ConsPlusNormal"/>
              <w:spacing w:line="0" w:lineRule="atLeast"/>
              <w:rPr>
                <w:rFonts w:ascii="Times New Roman" w:hAnsi="Times New Roman" w:cs="Times New Roman"/>
                <w:sz w:val="24"/>
                <w:szCs w:val="24"/>
              </w:rPr>
            </w:pPr>
            <w:r w:rsidRPr="003F7F0E">
              <w:rPr>
                <w:rFonts w:ascii="Times New Roman" w:hAnsi="Times New Roman" w:cs="Times New Roman"/>
                <w:sz w:val="24"/>
                <w:szCs w:val="24"/>
              </w:rPr>
              <w:t xml:space="preserve">Предложение о цене контракта </w:t>
            </w:r>
            <w:hyperlink w:anchor="P356">
              <w:r w:rsidRPr="003F7F0E">
                <w:rPr>
                  <w:rFonts w:ascii="Times New Roman" w:hAnsi="Times New Roman" w:cs="Times New Roman"/>
                  <w:sz w:val="24"/>
                  <w:szCs w:val="24"/>
                </w:rPr>
                <w:t>&lt;2&gt;</w:t>
              </w:r>
            </w:hyperlink>
            <w:r w:rsidRPr="003F7F0E">
              <w:rPr>
                <w:rFonts w:ascii="Times New Roman" w:hAnsi="Times New Roman" w:cs="Times New Roman"/>
                <w:sz w:val="24"/>
                <w:szCs w:val="24"/>
              </w:rPr>
              <w:t xml:space="preserve">, сумме цен единиц товара, работы, услуги </w:t>
            </w:r>
            <w:hyperlink w:anchor="P357">
              <w:r w:rsidRPr="003F7F0E">
                <w:rPr>
                  <w:rFonts w:ascii="Times New Roman" w:hAnsi="Times New Roman" w:cs="Times New Roman"/>
                  <w:sz w:val="24"/>
                  <w:szCs w:val="24"/>
                </w:rPr>
                <w:t>&lt;3&gt;</w:t>
              </w:r>
            </w:hyperlink>
            <w:r w:rsidRPr="003F7F0E">
              <w:rPr>
                <w:rFonts w:ascii="Times New Roman" w:hAnsi="Times New Roman" w:cs="Times New Roman"/>
                <w:sz w:val="24"/>
                <w:szCs w:val="24"/>
              </w:rPr>
              <w:t xml:space="preserve">, </w:t>
            </w:r>
            <w:hyperlink w:anchor="P373">
              <w:r w:rsidRPr="003F7F0E">
                <w:rPr>
                  <w:rFonts w:ascii="Times New Roman" w:hAnsi="Times New Roman" w:cs="Times New Roman"/>
                  <w:sz w:val="24"/>
                  <w:szCs w:val="24"/>
                </w:rPr>
                <w:t>&lt;19&gt;</w:t>
              </w:r>
            </w:hyperlink>
            <w:r w:rsidRPr="003F7F0E">
              <w:rPr>
                <w:rFonts w:ascii="Times New Roman" w:hAnsi="Times New Roman" w:cs="Times New Roman"/>
                <w:sz w:val="24"/>
                <w:szCs w:val="24"/>
              </w:rPr>
              <w:t xml:space="preserve">, </w:t>
            </w:r>
            <w:hyperlink w:anchor="P374">
              <w:r w:rsidRPr="003F7F0E">
                <w:rPr>
                  <w:rFonts w:ascii="Times New Roman" w:hAnsi="Times New Roman" w:cs="Times New Roman"/>
                  <w:sz w:val="24"/>
                  <w:szCs w:val="24"/>
                </w:rPr>
                <w:t>&lt;20&gt;</w:t>
              </w:r>
            </w:hyperlink>
          </w:p>
        </w:tc>
      </w:tr>
    </w:tbl>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r w:rsidRPr="003F7F0E">
        <w:rPr>
          <w:rFonts w:ascii="Times New Roman" w:hAnsi="Times New Roman" w:cs="Times New Roman"/>
          <w:sz w:val="24"/>
          <w:szCs w:val="24"/>
        </w:rPr>
        <w:t>--------------------------------</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2" w:name="P355"/>
      <w:bookmarkEnd w:id="42"/>
      <w:r w:rsidRPr="003F7F0E">
        <w:rPr>
          <w:rFonts w:ascii="Times New Roman" w:hAnsi="Times New Roman" w:cs="Times New Roman"/>
          <w:sz w:val="24"/>
          <w:szCs w:val="24"/>
        </w:rPr>
        <w:t xml:space="preserve">&lt;1&gt; Указывается в соответствии с </w:t>
      </w:r>
      <w:hyperlink w:anchor="P78">
        <w:r w:rsidRPr="003F7F0E">
          <w:rPr>
            <w:rFonts w:ascii="Times New Roman" w:hAnsi="Times New Roman" w:cs="Times New Roman"/>
            <w:sz w:val="24"/>
            <w:szCs w:val="24"/>
          </w:rPr>
          <w:t>подпунктом "д" пункта 4</w:t>
        </w:r>
      </w:hyperlink>
      <w:r w:rsidRPr="003F7F0E">
        <w:rPr>
          <w:rFonts w:ascii="Times New Roman" w:hAnsi="Times New Roman" w:cs="Times New Roman"/>
          <w:sz w:val="24"/>
          <w:szCs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3" w:name="P356"/>
      <w:bookmarkEnd w:id="43"/>
      <w:r w:rsidRPr="003F7F0E">
        <w:rPr>
          <w:rFonts w:ascii="Times New Roman" w:hAnsi="Times New Roman" w:cs="Times New Roman"/>
          <w:sz w:val="24"/>
          <w:szCs w:val="24"/>
        </w:rPr>
        <w:t xml:space="preserve">&lt;2&gt; Не указывается в случае, предусмотренном </w:t>
      </w:r>
      <w:hyperlink r:id="rId155">
        <w:r w:rsidRPr="003F7F0E">
          <w:rPr>
            <w:rFonts w:ascii="Times New Roman" w:hAnsi="Times New Roman" w:cs="Times New Roman"/>
            <w:sz w:val="24"/>
            <w:szCs w:val="24"/>
          </w:rPr>
          <w:t>частью 24 статьи 22</w:t>
        </w:r>
      </w:hyperlink>
      <w:r w:rsidRPr="003F7F0E">
        <w:rPr>
          <w:rFonts w:ascii="Times New Roman" w:hAnsi="Times New Roman" w:cs="Times New Roman"/>
          <w:sz w:val="24"/>
          <w:szCs w:val="24"/>
        </w:rPr>
        <w:t xml:space="preserve"> Федерального </w:t>
      </w:r>
      <w:r w:rsidRPr="003F7F0E">
        <w:rPr>
          <w:rFonts w:ascii="Times New Roman" w:hAnsi="Times New Roman" w:cs="Times New Roman"/>
          <w:sz w:val="24"/>
          <w:szCs w:val="24"/>
        </w:rPr>
        <w:lastRenderedPageBreak/>
        <w:t>закона "О контрактной системе в сфере закупок товаров, работ, услуг для обеспечения государственных и муниципальных нужд".</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4" w:name="P357"/>
      <w:bookmarkEnd w:id="44"/>
      <w:r w:rsidRPr="003F7F0E">
        <w:rPr>
          <w:rFonts w:ascii="Times New Roman" w:hAnsi="Times New Roman" w:cs="Times New Roman"/>
          <w:sz w:val="24"/>
          <w:szCs w:val="24"/>
        </w:rPr>
        <w:t xml:space="preserve">&lt;3&gt; Указывается в случае, предусмотренном </w:t>
      </w:r>
      <w:hyperlink r:id="rId156">
        <w:r w:rsidRPr="003F7F0E">
          <w:rPr>
            <w:rFonts w:ascii="Times New Roman" w:hAnsi="Times New Roman" w:cs="Times New Roman"/>
            <w:sz w:val="24"/>
            <w:szCs w:val="24"/>
          </w:rPr>
          <w:t>частью 24 статьи 22</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5" w:name="P358"/>
      <w:bookmarkEnd w:id="45"/>
      <w:r w:rsidRPr="003F7F0E">
        <w:rPr>
          <w:rFonts w:ascii="Times New Roman" w:hAnsi="Times New Roman" w:cs="Times New Roman"/>
          <w:sz w:val="24"/>
          <w:szCs w:val="24"/>
        </w:rPr>
        <w:t xml:space="preserve">&lt;4&gt; Указывается в случаях, установленных Правительством Российской Федерации в соответствии с </w:t>
      </w:r>
      <w:hyperlink r:id="rId157">
        <w:r w:rsidRPr="003F7F0E">
          <w:rPr>
            <w:rFonts w:ascii="Times New Roman" w:hAnsi="Times New Roman" w:cs="Times New Roman"/>
            <w:sz w:val="24"/>
            <w:szCs w:val="24"/>
          </w:rPr>
          <w:t>частью 2 статьи 34</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6" w:name="P359"/>
      <w:bookmarkEnd w:id="46"/>
      <w:r w:rsidRPr="003F7F0E">
        <w:rPr>
          <w:rFonts w:ascii="Times New Roman" w:hAnsi="Times New Roman" w:cs="Times New Roman"/>
          <w:sz w:val="24"/>
          <w:szCs w:val="24"/>
        </w:rPr>
        <w:t xml:space="preserve">&lt;5&gt; Указывается, если в соответствии с Федеральным </w:t>
      </w:r>
      <w:hyperlink r:id="rId158">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7" w:name="P360"/>
      <w:bookmarkEnd w:id="47"/>
      <w:r w:rsidRPr="003F7F0E">
        <w:rPr>
          <w:rFonts w:ascii="Times New Roman" w:hAnsi="Times New Roman" w:cs="Times New Roman"/>
          <w:sz w:val="24"/>
          <w:szCs w:val="24"/>
        </w:rPr>
        <w:t xml:space="preserve">&lt;6&gt; Указывается, если в соответствии с Федеральным </w:t>
      </w:r>
      <w:hyperlink r:id="rId159">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8" w:name="P361"/>
      <w:bookmarkEnd w:id="48"/>
      <w:r w:rsidRPr="003F7F0E">
        <w:rPr>
          <w:rFonts w:ascii="Times New Roman" w:hAnsi="Times New Roman" w:cs="Times New Roman"/>
          <w:sz w:val="24"/>
          <w:szCs w:val="24"/>
        </w:rP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49" w:name="P362"/>
      <w:bookmarkEnd w:id="49"/>
      <w:r w:rsidRPr="003F7F0E">
        <w:rPr>
          <w:rFonts w:ascii="Times New Roman" w:hAnsi="Times New Roman" w:cs="Times New Roman"/>
          <w:sz w:val="24"/>
          <w:szCs w:val="24"/>
        </w:rP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0" w:name="P363"/>
      <w:bookmarkEnd w:id="50"/>
      <w:r w:rsidRPr="003F7F0E">
        <w:rPr>
          <w:rFonts w:ascii="Times New Roman" w:hAnsi="Times New Roman" w:cs="Times New Roman"/>
          <w:sz w:val="24"/>
          <w:szCs w:val="24"/>
        </w:rPr>
        <w:t>&lt;9&gt; Указывается в случае, если единственный поставщик (подрядчик, исполнитель) является обособленным подразделением юридического лица.</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1" w:name="P364"/>
      <w:bookmarkEnd w:id="51"/>
      <w:r w:rsidRPr="003F7F0E">
        <w:rPr>
          <w:rFonts w:ascii="Times New Roman" w:hAnsi="Times New Roman" w:cs="Times New Roman"/>
          <w:sz w:val="24"/>
          <w:szCs w:val="24"/>
        </w:rP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2" w:name="P365"/>
      <w:bookmarkEnd w:id="52"/>
      <w:r w:rsidRPr="003F7F0E">
        <w:rPr>
          <w:rFonts w:ascii="Times New Roman" w:hAnsi="Times New Roman" w:cs="Times New Roman"/>
          <w:sz w:val="24"/>
          <w:szCs w:val="24"/>
        </w:rP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3" w:name="P366"/>
      <w:bookmarkEnd w:id="53"/>
      <w:r w:rsidRPr="003F7F0E">
        <w:rPr>
          <w:rFonts w:ascii="Times New Roman" w:hAnsi="Times New Roman" w:cs="Times New Roman"/>
          <w:sz w:val="24"/>
          <w:szCs w:val="24"/>
        </w:rPr>
        <w:t>&lt;12&gt; Указывается в случае проведения открытого конкурса в электронной форме, открытого аукциона в электронной форме.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4" w:name="P367"/>
      <w:bookmarkEnd w:id="54"/>
      <w:r w:rsidRPr="003F7F0E">
        <w:rPr>
          <w:rFonts w:ascii="Times New Roman" w:hAnsi="Times New Roman" w:cs="Times New Roman"/>
          <w:sz w:val="24"/>
          <w:szCs w:val="24"/>
        </w:rP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60">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5" w:name="P368"/>
      <w:bookmarkEnd w:id="55"/>
      <w:r w:rsidRPr="003F7F0E">
        <w:rPr>
          <w:rFonts w:ascii="Times New Roman" w:hAnsi="Times New Roman" w:cs="Times New Roman"/>
          <w:sz w:val="24"/>
          <w:szCs w:val="24"/>
        </w:rPr>
        <w:t>&lt;14&gt; Прилагается в случае проведения закрытого способа определения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6" w:name="P369"/>
      <w:bookmarkEnd w:id="56"/>
      <w:r w:rsidRPr="003F7F0E">
        <w:rPr>
          <w:rFonts w:ascii="Times New Roman" w:hAnsi="Times New Roman" w:cs="Times New Roman"/>
          <w:sz w:val="24"/>
          <w:szCs w:val="24"/>
        </w:rPr>
        <w:t xml:space="preserve">&lt;15&gt; Прилагается, если Федеральным </w:t>
      </w:r>
      <w:hyperlink r:id="rId161">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w:t>
      </w:r>
      <w:r w:rsidRPr="003F7F0E">
        <w:rPr>
          <w:rFonts w:ascii="Times New Roman" w:hAnsi="Times New Roman" w:cs="Times New Roman"/>
          <w:sz w:val="24"/>
          <w:szCs w:val="24"/>
        </w:rPr>
        <w:lastRenderedPageBreak/>
        <w:t>предусмотрено приглашение принять участие в определении поставщика (подрядчика, исполнителя).</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7" w:name="P370"/>
      <w:bookmarkEnd w:id="57"/>
      <w:r w:rsidRPr="003F7F0E">
        <w:rPr>
          <w:rFonts w:ascii="Times New Roman" w:hAnsi="Times New Roman" w:cs="Times New Roman"/>
          <w:sz w:val="24"/>
          <w:szCs w:val="24"/>
        </w:rPr>
        <w:t>&lt;16&gt; Прилагаются при наличии заявок на участие в закупке.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8" w:name="P371"/>
      <w:bookmarkEnd w:id="58"/>
      <w:r w:rsidRPr="003F7F0E">
        <w:rPr>
          <w:rFonts w:ascii="Times New Roman" w:hAnsi="Times New Roman" w:cs="Times New Roman"/>
          <w:sz w:val="24"/>
          <w:szCs w:val="24"/>
        </w:rPr>
        <w:t xml:space="preserve">&lt;17&gt; Прилагается, если Федеральным </w:t>
      </w:r>
      <w:hyperlink r:id="rId162">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59" w:name="P372"/>
      <w:bookmarkEnd w:id="59"/>
      <w:r w:rsidRPr="003F7F0E">
        <w:rPr>
          <w:rFonts w:ascii="Times New Roman" w:hAnsi="Times New Roman" w:cs="Times New Roman"/>
          <w:sz w:val="24"/>
          <w:szCs w:val="24"/>
        </w:rPr>
        <w:t xml:space="preserve">&lt;18&gt; Прилагается, если Федеральным </w:t>
      </w:r>
      <w:hyperlink r:id="rId163">
        <w:r w:rsidRPr="003F7F0E">
          <w:rPr>
            <w:rFonts w:ascii="Times New Roman" w:hAnsi="Times New Roman" w:cs="Times New Roman"/>
            <w:sz w:val="24"/>
            <w:szCs w:val="24"/>
          </w:rPr>
          <w:t>законом</w:t>
        </w:r>
      </w:hyperlink>
      <w:r w:rsidRPr="003F7F0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60" w:name="P373"/>
      <w:bookmarkEnd w:id="60"/>
      <w:r w:rsidRPr="003F7F0E">
        <w:rPr>
          <w:rFonts w:ascii="Times New Roman" w:hAnsi="Times New Roman" w:cs="Times New Roman"/>
          <w:sz w:val="24"/>
          <w:szCs w:val="24"/>
        </w:rPr>
        <w:t xml:space="preserve">&lt;19&gt; Прилагается в случаях, предусмотренных </w:t>
      </w:r>
      <w:hyperlink r:id="rId164">
        <w:r w:rsidRPr="003F7F0E">
          <w:rPr>
            <w:rFonts w:ascii="Times New Roman" w:hAnsi="Times New Roman" w:cs="Times New Roman"/>
            <w:sz w:val="24"/>
            <w:szCs w:val="24"/>
          </w:rPr>
          <w:t>пунктами 3</w:t>
        </w:r>
      </w:hyperlink>
      <w:r w:rsidRPr="003F7F0E">
        <w:rPr>
          <w:rFonts w:ascii="Times New Roman" w:hAnsi="Times New Roman" w:cs="Times New Roman"/>
          <w:sz w:val="24"/>
          <w:szCs w:val="24"/>
        </w:rPr>
        <w:t xml:space="preserve"> - </w:t>
      </w:r>
      <w:hyperlink r:id="rId165">
        <w:r w:rsidRPr="003F7F0E">
          <w:rPr>
            <w:rFonts w:ascii="Times New Roman" w:hAnsi="Times New Roman" w:cs="Times New Roman"/>
            <w:sz w:val="24"/>
            <w:szCs w:val="24"/>
          </w:rPr>
          <w:t>6 части 1 статьи 52</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r:id="rId166">
        <w:r w:rsidRPr="003F7F0E">
          <w:rPr>
            <w:rFonts w:ascii="Times New Roman" w:hAnsi="Times New Roman" w:cs="Times New Roman"/>
            <w:sz w:val="24"/>
            <w:szCs w:val="24"/>
          </w:rPr>
          <w:t>пунктом 1</w:t>
        </w:r>
      </w:hyperlink>
      <w:r w:rsidRPr="003F7F0E">
        <w:rPr>
          <w:rFonts w:ascii="Times New Roman" w:hAnsi="Times New Roman" w:cs="Times New Roman"/>
          <w:sz w:val="24"/>
          <w:szCs w:val="24"/>
        </w:rPr>
        <w:t xml:space="preserve"> (в случаях, предусмотренных </w:t>
      </w:r>
      <w:hyperlink r:id="rId167">
        <w:r w:rsidRPr="003F7F0E">
          <w:rPr>
            <w:rFonts w:ascii="Times New Roman" w:hAnsi="Times New Roman" w:cs="Times New Roman"/>
            <w:sz w:val="24"/>
            <w:szCs w:val="24"/>
          </w:rPr>
          <w:t>пунктами 3</w:t>
        </w:r>
      </w:hyperlink>
      <w:r w:rsidRPr="003F7F0E">
        <w:rPr>
          <w:rFonts w:ascii="Times New Roman" w:hAnsi="Times New Roman" w:cs="Times New Roman"/>
          <w:sz w:val="24"/>
          <w:szCs w:val="24"/>
        </w:rPr>
        <w:t xml:space="preserve"> - </w:t>
      </w:r>
      <w:hyperlink r:id="rId168">
        <w:r w:rsidRPr="003F7F0E">
          <w:rPr>
            <w:rFonts w:ascii="Times New Roman" w:hAnsi="Times New Roman" w:cs="Times New Roman"/>
            <w:sz w:val="24"/>
            <w:szCs w:val="24"/>
          </w:rPr>
          <w:t>6 части 1 статьи 52</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69">
        <w:r w:rsidRPr="003F7F0E">
          <w:rPr>
            <w:rFonts w:ascii="Times New Roman" w:hAnsi="Times New Roman" w:cs="Times New Roman"/>
            <w:sz w:val="24"/>
            <w:szCs w:val="24"/>
          </w:rPr>
          <w:t>пунктами 2</w:t>
        </w:r>
      </w:hyperlink>
      <w:r w:rsidRPr="003F7F0E">
        <w:rPr>
          <w:rFonts w:ascii="Times New Roman" w:hAnsi="Times New Roman" w:cs="Times New Roman"/>
          <w:sz w:val="24"/>
          <w:szCs w:val="24"/>
        </w:rPr>
        <w:t xml:space="preserve"> и </w:t>
      </w:r>
      <w:hyperlink r:id="rId170">
        <w:r w:rsidRPr="003F7F0E">
          <w:rPr>
            <w:rFonts w:ascii="Times New Roman" w:hAnsi="Times New Roman" w:cs="Times New Roman"/>
            <w:sz w:val="24"/>
            <w:szCs w:val="24"/>
          </w:rPr>
          <w:t>3 части 1 статьи 77</w:t>
        </w:r>
      </w:hyperlink>
      <w:r w:rsidRPr="003F7F0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61" w:name="P374"/>
      <w:bookmarkEnd w:id="61"/>
      <w:r w:rsidRPr="003F7F0E">
        <w:rPr>
          <w:rFonts w:ascii="Times New Roman" w:hAnsi="Times New Roman" w:cs="Times New Roman"/>
          <w:sz w:val="24"/>
          <w:szCs w:val="24"/>
        </w:rPr>
        <w:t>&lt;20&gt; Прилагается в случае проведения открытого аукциона в электронной форме, закрытого аукциона, закрытого аукциона в электронной форме.</w:t>
      </w:r>
    </w:p>
    <w:p w:rsidR="003F7F0E" w:rsidRPr="003F7F0E" w:rsidRDefault="003F7F0E" w:rsidP="003F7F0E">
      <w:pPr>
        <w:pStyle w:val="ConsPlusNormal"/>
        <w:spacing w:line="0" w:lineRule="atLeast"/>
        <w:ind w:firstLine="540"/>
        <w:jc w:val="both"/>
        <w:rPr>
          <w:rFonts w:ascii="Times New Roman" w:hAnsi="Times New Roman" w:cs="Times New Roman"/>
          <w:sz w:val="24"/>
          <w:szCs w:val="24"/>
        </w:rPr>
      </w:pPr>
      <w:bookmarkStart w:id="62" w:name="P375"/>
      <w:bookmarkEnd w:id="62"/>
      <w:r w:rsidRPr="003F7F0E">
        <w:rPr>
          <w:rFonts w:ascii="Times New Roman" w:hAnsi="Times New Roman" w:cs="Times New Roman"/>
          <w:sz w:val="24"/>
          <w:szCs w:val="24"/>
        </w:rPr>
        <w:t>&lt;21&gt; Документы (или их копии), подтверждающие предоставление обеспечения заявки на участие в закупке, не прилагаются.</w:t>
      </w: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Default="003F7F0E" w:rsidP="003F7F0E">
      <w:pPr>
        <w:pStyle w:val="ConsPlusNormal"/>
        <w:spacing w:line="0" w:lineRule="atLeast"/>
        <w:jc w:val="both"/>
        <w:rPr>
          <w:rFonts w:ascii="Times New Roman" w:hAnsi="Times New Roman" w:cs="Times New Roman"/>
          <w:sz w:val="24"/>
          <w:szCs w:val="24"/>
        </w:rPr>
      </w:pPr>
    </w:p>
    <w:p w:rsidR="003F7F0E" w:rsidRPr="003F7F0E" w:rsidRDefault="003F7F0E" w:rsidP="003F7F0E">
      <w:pPr>
        <w:pStyle w:val="ConsPlusNormal"/>
        <w:pBdr>
          <w:bottom w:val="single" w:sz="6" w:space="0" w:color="auto"/>
        </w:pBdr>
        <w:spacing w:line="0" w:lineRule="atLeast"/>
        <w:jc w:val="both"/>
        <w:rPr>
          <w:rFonts w:ascii="Times New Roman" w:hAnsi="Times New Roman" w:cs="Times New Roman"/>
          <w:sz w:val="24"/>
          <w:szCs w:val="24"/>
        </w:rPr>
      </w:pPr>
    </w:p>
    <w:sectPr w:rsidR="003F7F0E" w:rsidRPr="003F7F0E" w:rsidSect="00DA1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0E"/>
    <w:rsid w:val="003F7F0E"/>
    <w:rsid w:val="008844B8"/>
    <w:rsid w:val="00B0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F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F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F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F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F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F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F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F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F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F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F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F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154&amp;dst=2657" TargetMode="External"/><Relationship Id="rId117" Type="http://schemas.openxmlformats.org/officeDocument/2006/relationships/hyperlink" Target="https://login.consultant.ru/link/?req=doc&amp;base=LAW&amp;n=492891&amp;dst=100189" TargetMode="External"/><Relationship Id="rId21" Type="http://schemas.openxmlformats.org/officeDocument/2006/relationships/hyperlink" Target="https://login.consultant.ru/link/?req=doc&amp;base=LAW&amp;n=466154&amp;dst=2658" TargetMode="External"/><Relationship Id="rId42" Type="http://schemas.openxmlformats.org/officeDocument/2006/relationships/hyperlink" Target="https://login.consultant.ru/link/?req=doc&amp;base=LAW&amp;n=466154&amp;dst=2901" TargetMode="External"/><Relationship Id="rId47" Type="http://schemas.openxmlformats.org/officeDocument/2006/relationships/hyperlink" Target="https://login.consultant.ru/link/?req=doc&amp;base=LAW&amp;n=466154&amp;dst=2656" TargetMode="External"/><Relationship Id="rId63" Type="http://schemas.openxmlformats.org/officeDocument/2006/relationships/hyperlink" Target="https://login.consultant.ru/link/?req=doc&amp;base=LAW&amp;n=466154&amp;dst=2657" TargetMode="External"/><Relationship Id="rId68" Type="http://schemas.openxmlformats.org/officeDocument/2006/relationships/hyperlink" Target="https://login.consultant.ru/link/?req=doc&amp;base=LAW&amp;n=466154&amp;dst=2900" TargetMode="External"/><Relationship Id="rId84" Type="http://schemas.openxmlformats.org/officeDocument/2006/relationships/hyperlink" Target="https://login.consultant.ru/link/?req=doc&amp;base=LAW&amp;n=466154&amp;dst=2901" TargetMode="External"/><Relationship Id="rId89" Type="http://schemas.openxmlformats.org/officeDocument/2006/relationships/hyperlink" Target="https://login.consultant.ru/link/?req=doc&amp;base=LAW&amp;n=149911" TargetMode="External"/><Relationship Id="rId112" Type="http://schemas.openxmlformats.org/officeDocument/2006/relationships/hyperlink" Target="https://login.consultant.ru/link/?req=doc&amp;base=LAW&amp;n=466154&amp;dst=101710" TargetMode="External"/><Relationship Id="rId133" Type="http://schemas.openxmlformats.org/officeDocument/2006/relationships/hyperlink" Target="https://login.consultant.ru/link/?req=doc&amp;base=LAW&amp;n=466154&amp;dst=2702" TargetMode="External"/><Relationship Id="rId138"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466154" TargetMode="External"/><Relationship Id="rId159" Type="http://schemas.openxmlformats.org/officeDocument/2006/relationships/hyperlink" Target="https://login.consultant.ru/link/?req=doc&amp;base=LAW&amp;n=466154" TargetMode="External"/><Relationship Id="rId170" Type="http://schemas.openxmlformats.org/officeDocument/2006/relationships/hyperlink" Target="https://login.consultant.ru/link/?req=doc&amp;base=LAW&amp;n=466154&amp;dst=2902" TargetMode="External"/><Relationship Id="rId16" Type="http://schemas.openxmlformats.org/officeDocument/2006/relationships/hyperlink" Target="https://login.consultant.ru/link/?req=doc&amp;base=LAW&amp;n=466154&amp;dst=1178" TargetMode="External"/><Relationship Id="rId107" Type="http://schemas.openxmlformats.org/officeDocument/2006/relationships/hyperlink" Target="https://login.consultant.ru/link/?req=doc&amp;base=LAW&amp;n=492891&amp;dst=100186" TargetMode="External"/><Relationship Id="rId11"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466154&amp;dst=2900" TargetMode="External"/><Relationship Id="rId37" Type="http://schemas.openxmlformats.org/officeDocument/2006/relationships/hyperlink" Target="https://login.consultant.ru/link/?req=doc&amp;base=LAW&amp;n=466154&amp;dst=2658" TargetMode="External"/><Relationship Id="rId53" Type="http://schemas.openxmlformats.org/officeDocument/2006/relationships/hyperlink" Target="https://login.consultant.ru/link/?req=doc&amp;base=LAW&amp;n=466154&amp;dst=2659" TargetMode="External"/><Relationship Id="rId58" Type="http://schemas.openxmlformats.org/officeDocument/2006/relationships/hyperlink" Target="https://login.consultant.ru/link/?req=doc&amp;base=LAW&amp;n=466154&amp;dst=2900" TargetMode="External"/><Relationship Id="rId74" Type="http://schemas.openxmlformats.org/officeDocument/2006/relationships/hyperlink" Target="https://login.consultant.ru/link/?req=doc&amp;base=LAW&amp;n=466154&amp;dst=2900" TargetMode="External"/><Relationship Id="rId79" Type="http://schemas.openxmlformats.org/officeDocument/2006/relationships/hyperlink" Target="https://login.consultant.ru/link/?req=doc&amp;base=LAW&amp;n=466154&amp;dst=2658" TargetMode="External"/><Relationship Id="rId102" Type="http://schemas.openxmlformats.org/officeDocument/2006/relationships/hyperlink" Target="https://login.consultant.ru/link/?req=doc&amp;base=LAW&amp;n=466154&amp;dst=2900" TargetMode="External"/><Relationship Id="rId123" Type="http://schemas.openxmlformats.org/officeDocument/2006/relationships/hyperlink" Target="https://login.consultant.ru/link/?req=doc&amp;base=LAW&amp;n=466154&amp;dst=1717" TargetMode="External"/><Relationship Id="rId128" Type="http://schemas.openxmlformats.org/officeDocument/2006/relationships/hyperlink" Target="https://login.consultant.ru/link/?req=doc&amp;base=LAW&amp;n=466154&amp;dst=1455" TargetMode="External"/><Relationship Id="rId144" Type="http://schemas.openxmlformats.org/officeDocument/2006/relationships/hyperlink" Target="https://login.consultant.ru/link/?req=doc&amp;base=LAW&amp;n=466154" TargetMode="External"/><Relationship Id="rId149" Type="http://schemas.openxmlformats.org/officeDocument/2006/relationships/hyperlink" Target="https://login.consultant.ru/link/?req=doc&amp;base=LAW&amp;n=466790" TargetMode="External"/><Relationship Id="rId5" Type="http://schemas.openxmlformats.org/officeDocument/2006/relationships/hyperlink" Target="https://login.consultant.ru/link/?req=doc&amp;base=LAW&amp;n=466154&amp;dst=1689" TargetMode="External"/><Relationship Id="rId90" Type="http://schemas.openxmlformats.org/officeDocument/2006/relationships/hyperlink" Target="https://login.consultant.ru/link/?req=doc&amp;base=LAW&amp;n=466154&amp;dst=2702" TargetMode="External"/><Relationship Id="rId95" Type="http://schemas.openxmlformats.org/officeDocument/2006/relationships/hyperlink" Target="https://login.consultant.ru/link/?req=doc&amp;base=LAW&amp;n=466154" TargetMode="External"/><Relationship Id="rId160" Type="http://schemas.openxmlformats.org/officeDocument/2006/relationships/hyperlink" Target="https://login.consultant.ru/link/?req=doc&amp;base=LAW&amp;n=466154" TargetMode="External"/><Relationship Id="rId165" Type="http://schemas.openxmlformats.org/officeDocument/2006/relationships/hyperlink" Target="https://login.consultant.ru/link/?req=doc&amp;base=LAW&amp;n=466154&amp;dst=2660" TargetMode="External"/><Relationship Id="rId22" Type="http://schemas.openxmlformats.org/officeDocument/2006/relationships/hyperlink" Target="https://login.consultant.ru/link/?req=doc&amp;base=LAW&amp;n=466154&amp;dst=2659" TargetMode="External"/><Relationship Id="rId27" Type="http://schemas.openxmlformats.org/officeDocument/2006/relationships/hyperlink" Target="https://login.consultant.ru/link/?req=doc&amp;base=LAW&amp;n=466154&amp;dst=2658" TargetMode="External"/><Relationship Id="rId43" Type="http://schemas.openxmlformats.org/officeDocument/2006/relationships/hyperlink" Target="https://login.consultant.ru/link/?req=doc&amp;base=LAW&amp;n=466154&amp;dst=2902" TargetMode="External"/><Relationship Id="rId48" Type="http://schemas.openxmlformats.org/officeDocument/2006/relationships/hyperlink" Target="https://login.consultant.ru/link/?req=doc&amp;base=LAW&amp;n=466154&amp;dst=2900" TargetMode="External"/><Relationship Id="rId64" Type="http://schemas.openxmlformats.org/officeDocument/2006/relationships/hyperlink" Target="https://login.consultant.ru/link/?req=doc&amp;base=LAW&amp;n=466154&amp;dst=2900" TargetMode="External"/><Relationship Id="rId69" Type="http://schemas.openxmlformats.org/officeDocument/2006/relationships/hyperlink" Target="https://login.consultant.ru/link/?req=doc&amp;base=LAW&amp;n=466154&amp;dst=2660" TargetMode="External"/><Relationship Id="rId113" Type="http://schemas.openxmlformats.org/officeDocument/2006/relationships/hyperlink" Target="https://login.consultant.ru/link/?req=doc&amp;base=LAW&amp;n=466154&amp;dst=100344" TargetMode="External"/><Relationship Id="rId118" Type="http://schemas.openxmlformats.org/officeDocument/2006/relationships/hyperlink" Target="https://login.consultant.ru/link/?req=doc&amp;base=LAW&amp;n=466154&amp;dst=1455" TargetMode="External"/><Relationship Id="rId134" Type="http://schemas.openxmlformats.org/officeDocument/2006/relationships/hyperlink" Target="https://login.consultant.ru/link/?req=doc&amp;base=LAW&amp;n=492891&amp;dst=100197" TargetMode="External"/><Relationship Id="rId139" Type="http://schemas.openxmlformats.org/officeDocument/2006/relationships/hyperlink" Target="https://login.consultant.ru/link/?req=doc&amp;base=LAW&amp;n=466154" TargetMode="External"/><Relationship Id="rId80" Type="http://schemas.openxmlformats.org/officeDocument/2006/relationships/hyperlink" Target="https://login.consultant.ru/link/?req=doc&amp;base=LAW&amp;n=466154&amp;dst=2900" TargetMode="External"/><Relationship Id="rId85" Type="http://schemas.openxmlformats.org/officeDocument/2006/relationships/hyperlink" Target="https://login.consultant.ru/link/?req=doc&amp;base=LAW&amp;n=466154&amp;dst=2902" TargetMode="External"/><Relationship Id="rId150" Type="http://schemas.openxmlformats.org/officeDocument/2006/relationships/hyperlink" Target="https://login.consultant.ru/link/?req=doc&amp;base=LAW&amp;n=492795&amp;dst=100031" TargetMode="External"/><Relationship Id="rId155" Type="http://schemas.openxmlformats.org/officeDocument/2006/relationships/hyperlink" Target="https://login.consultant.ru/link/?req=doc&amp;base=LAW&amp;n=466154&amp;dst=1178" TargetMode="External"/><Relationship Id="rId171" Type="http://schemas.openxmlformats.org/officeDocument/2006/relationships/fontTable" Target="fontTable.xml"/><Relationship Id="rId12" Type="http://schemas.openxmlformats.org/officeDocument/2006/relationships/hyperlink" Target="https://login.consultant.ru/link/?req=doc&amp;base=LAW&amp;n=466790" TargetMode="External"/><Relationship Id="rId17" Type="http://schemas.openxmlformats.org/officeDocument/2006/relationships/hyperlink" Target="https://login.consultant.ru/link/?req=doc&amp;base=LAW&amp;n=466154" TargetMode="External"/><Relationship Id="rId33" Type="http://schemas.openxmlformats.org/officeDocument/2006/relationships/hyperlink" Target="https://login.consultant.ru/link/?req=doc&amp;base=LAW&amp;n=466154&amp;dst=2656" TargetMode="External"/><Relationship Id="rId38" Type="http://schemas.openxmlformats.org/officeDocument/2006/relationships/hyperlink" Target="https://login.consultant.ru/link/?req=doc&amp;base=LAW&amp;n=466154&amp;dst=2900" TargetMode="External"/><Relationship Id="rId59" Type="http://schemas.openxmlformats.org/officeDocument/2006/relationships/hyperlink" Target="https://login.consultant.ru/link/?req=doc&amp;base=LAW&amp;n=466154&amp;dst=2655" TargetMode="External"/><Relationship Id="rId103" Type="http://schemas.openxmlformats.org/officeDocument/2006/relationships/hyperlink" Target="https://login.consultant.ru/link/?req=doc&amp;base=LAW&amp;n=466154&amp;dst=2657" TargetMode="External"/><Relationship Id="rId108" Type="http://schemas.openxmlformats.org/officeDocument/2006/relationships/hyperlink" Target="https://login.consultant.ru/link/?req=doc&amp;base=LAW&amp;n=466154&amp;dst=2278" TargetMode="External"/><Relationship Id="rId124" Type="http://schemas.openxmlformats.org/officeDocument/2006/relationships/hyperlink" Target="https://login.consultant.ru/link/?req=doc&amp;base=LAW&amp;n=408501&amp;dst=100013" TargetMode="External"/><Relationship Id="rId129" Type="http://schemas.openxmlformats.org/officeDocument/2006/relationships/hyperlink" Target="https://login.consultant.ru/link/?req=doc&amp;base=LAW&amp;n=492891&amp;dst=100196" TargetMode="External"/><Relationship Id="rId54" Type="http://schemas.openxmlformats.org/officeDocument/2006/relationships/hyperlink" Target="https://login.consultant.ru/link/?req=doc&amp;base=LAW&amp;n=466154&amp;dst=2900" TargetMode="External"/><Relationship Id="rId70" Type="http://schemas.openxmlformats.org/officeDocument/2006/relationships/hyperlink" Target="https://login.consultant.ru/link/?req=doc&amp;base=LAW&amp;n=466154&amp;dst=2901" TargetMode="External"/><Relationship Id="rId75" Type="http://schemas.openxmlformats.org/officeDocument/2006/relationships/hyperlink" Target="https://login.consultant.ru/link/?req=doc&amp;base=LAW&amp;n=466154&amp;dst=2656" TargetMode="External"/><Relationship Id="rId91" Type="http://schemas.openxmlformats.org/officeDocument/2006/relationships/hyperlink" Target="https://login.consultant.ru/link/?req=doc&amp;base=LAW&amp;n=466154" TargetMode="External"/><Relationship Id="rId96" Type="http://schemas.openxmlformats.org/officeDocument/2006/relationships/hyperlink" Target="https://login.consultant.ru/link/?req=doc&amp;base=LAW&amp;n=466154" TargetMode="External"/><Relationship Id="rId140" Type="http://schemas.openxmlformats.org/officeDocument/2006/relationships/hyperlink" Target="https://login.consultant.ru/link/?req=doc&amp;base=LAW&amp;n=466154" TargetMode="External"/><Relationship Id="rId145" Type="http://schemas.openxmlformats.org/officeDocument/2006/relationships/hyperlink" Target="https://login.consultant.ru/link/?req=doc&amp;base=LAW&amp;n=466154&amp;dst=100335" TargetMode="External"/><Relationship Id="rId161" Type="http://schemas.openxmlformats.org/officeDocument/2006/relationships/hyperlink" Target="https://login.consultant.ru/link/?req=doc&amp;base=LAW&amp;n=466154" TargetMode="External"/><Relationship Id="rId166" Type="http://schemas.openxmlformats.org/officeDocument/2006/relationships/hyperlink" Target="https://login.consultant.ru/link/?req=doc&amp;base=LAW&amp;n=466154&amp;dst=2900" TargetMode="External"/><Relationship Id="rId1" Type="http://schemas.openxmlformats.org/officeDocument/2006/relationships/styles" Target="styles.xml"/><Relationship Id="rId6" Type="http://schemas.openxmlformats.org/officeDocument/2006/relationships/hyperlink" Target="https://login.consultant.ru/link/?req=doc&amp;base=LAW&amp;n=466154&amp;dst=1690" TargetMode="External"/><Relationship Id="rId15" Type="http://schemas.openxmlformats.org/officeDocument/2006/relationships/hyperlink" Target="https://login.consultant.ru/link/?req=doc&amp;base=LAW&amp;n=466154&amp;dst=1208" TargetMode="External"/><Relationship Id="rId23" Type="http://schemas.openxmlformats.org/officeDocument/2006/relationships/hyperlink" Target="https://login.consultant.ru/link/?req=doc&amp;base=LAW&amp;n=466154&amp;dst=2660" TargetMode="External"/><Relationship Id="rId28" Type="http://schemas.openxmlformats.org/officeDocument/2006/relationships/hyperlink" Target="https://login.consultant.ru/link/?req=doc&amp;base=LAW&amp;n=466154&amp;dst=2659" TargetMode="External"/><Relationship Id="rId36" Type="http://schemas.openxmlformats.org/officeDocument/2006/relationships/hyperlink" Target="https://login.consultant.ru/link/?req=doc&amp;base=LAW&amp;n=466154&amp;dst=2900" TargetMode="External"/><Relationship Id="rId49" Type="http://schemas.openxmlformats.org/officeDocument/2006/relationships/hyperlink" Target="https://login.consultant.ru/link/?req=doc&amp;base=LAW&amp;n=466154&amp;dst=2657" TargetMode="External"/><Relationship Id="rId57" Type="http://schemas.openxmlformats.org/officeDocument/2006/relationships/hyperlink" Target="https://login.consultant.ru/link/?req=doc&amp;base=LAW&amp;n=466154&amp;dst=2902" TargetMode="External"/><Relationship Id="rId106" Type="http://schemas.openxmlformats.org/officeDocument/2006/relationships/hyperlink" Target="https://login.consultant.ru/link/?req=doc&amp;base=LAW&amp;n=466154&amp;dst=2902" TargetMode="External"/><Relationship Id="rId114" Type="http://schemas.openxmlformats.org/officeDocument/2006/relationships/hyperlink" Target="https://login.consultant.ru/link/?req=doc&amp;base=LAW&amp;n=466154&amp;dst=74" TargetMode="External"/><Relationship Id="rId119" Type="http://schemas.openxmlformats.org/officeDocument/2006/relationships/hyperlink" Target="https://login.consultant.ru/link/?req=doc&amp;base=LAW&amp;n=492874&amp;dst=101099" TargetMode="External"/><Relationship Id="rId127" Type="http://schemas.openxmlformats.org/officeDocument/2006/relationships/hyperlink" Target="https://login.consultant.ru/link/?req=doc&amp;base=LAW&amp;n=466154&amp;dst=101442" TargetMode="External"/><Relationship Id="rId10" Type="http://schemas.openxmlformats.org/officeDocument/2006/relationships/hyperlink" Target="https://login.consultant.ru/link/?req=doc&amp;base=LAW&amp;n=482333&amp;dst=100186" TargetMode="External"/><Relationship Id="rId31" Type="http://schemas.openxmlformats.org/officeDocument/2006/relationships/hyperlink" Target="https://login.consultant.ru/link/?req=doc&amp;base=LAW&amp;n=466154&amp;dst=2655" TargetMode="External"/><Relationship Id="rId44" Type="http://schemas.openxmlformats.org/officeDocument/2006/relationships/hyperlink" Target="https://login.consultant.ru/link/?req=doc&amp;base=LAW&amp;n=466154&amp;dst=2900" TargetMode="External"/><Relationship Id="rId52" Type="http://schemas.openxmlformats.org/officeDocument/2006/relationships/hyperlink" Target="https://login.consultant.ru/link/?req=doc&amp;base=LAW&amp;n=466154&amp;dst=2900" TargetMode="External"/><Relationship Id="rId60" Type="http://schemas.openxmlformats.org/officeDocument/2006/relationships/hyperlink" Target="https://login.consultant.ru/link/?req=doc&amp;base=LAW&amp;n=466154&amp;dst=2900" TargetMode="External"/><Relationship Id="rId65" Type="http://schemas.openxmlformats.org/officeDocument/2006/relationships/hyperlink" Target="https://login.consultant.ru/link/?req=doc&amp;base=LAW&amp;n=466154&amp;dst=2658" TargetMode="External"/><Relationship Id="rId73" Type="http://schemas.openxmlformats.org/officeDocument/2006/relationships/hyperlink" Target="https://login.consultant.ru/link/?req=doc&amp;base=LAW&amp;n=466154&amp;dst=2655" TargetMode="External"/><Relationship Id="rId78" Type="http://schemas.openxmlformats.org/officeDocument/2006/relationships/hyperlink" Target="https://login.consultant.ru/link/?req=doc&amp;base=LAW&amp;n=466154&amp;dst=2900" TargetMode="External"/><Relationship Id="rId81" Type="http://schemas.openxmlformats.org/officeDocument/2006/relationships/hyperlink" Target="https://login.consultant.ru/link/?req=doc&amp;base=LAW&amp;n=466154&amp;dst=2659" TargetMode="External"/><Relationship Id="rId86" Type="http://schemas.openxmlformats.org/officeDocument/2006/relationships/hyperlink" Target="https://login.consultant.ru/link/?req=doc&amp;base=LAW&amp;n=492891&amp;dst=100137" TargetMode="External"/><Relationship Id="rId94" Type="http://schemas.openxmlformats.org/officeDocument/2006/relationships/hyperlink" Target="https://login.consultant.ru/link/?req=doc&amp;base=LAW&amp;n=466154" TargetMode="External"/><Relationship Id="rId99" Type="http://schemas.openxmlformats.org/officeDocument/2006/relationships/hyperlink" Target="https://login.consultant.ru/link/?req=doc&amp;base=LAW&amp;n=492891&amp;dst=100185" TargetMode="External"/><Relationship Id="rId101" Type="http://schemas.openxmlformats.org/officeDocument/2006/relationships/hyperlink" Target="https://login.consultant.ru/link/?req=doc&amp;base=LAW&amp;n=466154&amp;dst=2660" TargetMode="External"/><Relationship Id="rId122" Type="http://schemas.openxmlformats.org/officeDocument/2006/relationships/hyperlink" Target="https://login.consultant.ru/link/?req=doc&amp;base=LAW&amp;n=452300&amp;dst=100005" TargetMode="External"/><Relationship Id="rId130" Type="http://schemas.openxmlformats.org/officeDocument/2006/relationships/hyperlink" Target="https://login.consultant.ru/link/?req=doc&amp;base=LAW&amp;n=466154&amp;dst=1717" TargetMode="External"/><Relationship Id="rId135" Type="http://schemas.openxmlformats.org/officeDocument/2006/relationships/hyperlink" Target="https://login.consultant.ru/link/?req=doc&amp;base=LAW&amp;n=466154" TargetMode="External"/><Relationship Id="rId143" Type="http://schemas.openxmlformats.org/officeDocument/2006/relationships/hyperlink" Target="https://login.consultant.ru/link/?req=doc&amp;base=LAW&amp;n=466154" TargetMode="External"/><Relationship Id="rId148" Type="http://schemas.openxmlformats.org/officeDocument/2006/relationships/hyperlink" Target="https://login.consultant.ru/link/?req=doc&amp;base=LAW&amp;n=466154&amp;dst=74" TargetMode="External"/><Relationship Id="rId151" Type="http://schemas.openxmlformats.org/officeDocument/2006/relationships/hyperlink" Target="https://login.consultant.ru/link/?req=doc&amp;base=LAW&amp;n=149911" TargetMode="External"/><Relationship Id="rId156" Type="http://schemas.openxmlformats.org/officeDocument/2006/relationships/hyperlink" Target="https://login.consultant.ru/link/?req=doc&amp;base=LAW&amp;n=466154&amp;dst=1178" TargetMode="External"/><Relationship Id="rId164" Type="http://schemas.openxmlformats.org/officeDocument/2006/relationships/hyperlink" Target="https://login.consultant.ru/link/?req=doc&amp;base=LAW&amp;n=466154&amp;dst=2657" TargetMode="External"/><Relationship Id="rId169" Type="http://schemas.openxmlformats.org/officeDocument/2006/relationships/hyperlink" Target="https://login.consultant.ru/link/?req=doc&amp;base=LAW&amp;n=466154&amp;dst=29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154&amp;dst=1126" TargetMode="External"/><Relationship Id="rId172" Type="http://schemas.openxmlformats.org/officeDocument/2006/relationships/theme" Target="theme/theme1.xm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466154&amp;dst=2655" TargetMode="External"/><Relationship Id="rId39" Type="http://schemas.openxmlformats.org/officeDocument/2006/relationships/hyperlink" Target="https://login.consultant.ru/link/?req=doc&amp;base=LAW&amp;n=466154&amp;dst=2659" TargetMode="External"/><Relationship Id="rId109" Type="http://schemas.openxmlformats.org/officeDocument/2006/relationships/hyperlink" Target="https://login.consultant.ru/link/?req=doc&amp;base=LAW&amp;n=466154" TargetMode="External"/><Relationship Id="rId34" Type="http://schemas.openxmlformats.org/officeDocument/2006/relationships/hyperlink" Target="https://login.consultant.ru/link/?req=doc&amp;base=LAW&amp;n=466154&amp;dst=2900" TargetMode="External"/><Relationship Id="rId50" Type="http://schemas.openxmlformats.org/officeDocument/2006/relationships/hyperlink" Target="https://login.consultant.ru/link/?req=doc&amp;base=LAW&amp;n=466154&amp;dst=2900" TargetMode="External"/><Relationship Id="rId55" Type="http://schemas.openxmlformats.org/officeDocument/2006/relationships/hyperlink" Target="https://login.consultant.ru/link/?req=doc&amp;base=LAW&amp;n=466154&amp;dst=2660" TargetMode="External"/><Relationship Id="rId76" Type="http://schemas.openxmlformats.org/officeDocument/2006/relationships/hyperlink" Target="https://login.consultant.ru/link/?req=doc&amp;base=LAW&amp;n=466154&amp;dst=2900" TargetMode="External"/><Relationship Id="rId97" Type="http://schemas.openxmlformats.org/officeDocument/2006/relationships/hyperlink" Target="https://login.consultant.ru/link/?req=doc&amp;base=LAW&amp;n=466154" TargetMode="External"/><Relationship Id="rId104" Type="http://schemas.openxmlformats.org/officeDocument/2006/relationships/hyperlink" Target="https://login.consultant.ru/link/?req=doc&amp;base=LAW&amp;n=466154&amp;dst=2660" TargetMode="External"/><Relationship Id="rId120" Type="http://schemas.openxmlformats.org/officeDocument/2006/relationships/hyperlink" Target="https://login.consultant.ru/link/?req=doc&amp;base=LAW&amp;n=492891&amp;dst=100190" TargetMode="External"/><Relationship Id="rId125" Type="http://schemas.openxmlformats.org/officeDocument/2006/relationships/hyperlink" Target="https://login.consultant.ru/link/?req=doc&amp;base=LAW&amp;n=466154&amp;dst=1119" TargetMode="External"/><Relationship Id="rId141" Type="http://schemas.openxmlformats.org/officeDocument/2006/relationships/hyperlink" Target="https://login.consultant.ru/link/?req=doc&amp;base=LAW&amp;n=466154" TargetMode="External"/><Relationship Id="rId146" Type="http://schemas.openxmlformats.org/officeDocument/2006/relationships/hyperlink" Target="https://login.consultant.ru/link/?req=doc&amp;base=LAW&amp;n=466154&amp;dst=101710" TargetMode="External"/><Relationship Id="rId167" Type="http://schemas.openxmlformats.org/officeDocument/2006/relationships/hyperlink" Target="https://login.consultant.ru/link/?req=doc&amp;base=LAW&amp;n=466154&amp;dst=2657" TargetMode="External"/><Relationship Id="rId7" Type="http://schemas.openxmlformats.org/officeDocument/2006/relationships/hyperlink" Target="https://login.consultant.ru/link/?req=doc&amp;base=LAW&amp;n=466154&amp;dst=100290" TargetMode="External"/><Relationship Id="rId71" Type="http://schemas.openxmlformats.org/officeDocument/2006/relationships/hyperlink" Target="https://login.consultant.ru/link/?req=doc&amp;base=LAW&amp;n=466154&amp;dst=2902" TargetMode="External"/><Relationship Id="rId92" Type="http://schemas.openxmlformats.org/officeDocument/2006/relationships/hyperlink" Target="https://login.consultant.ru/link/?req=doc&amp;base=LAW&amp;n=492891&amp;dst=100184" TargetMode="External"/><Relationship Id="rId162" Type="http://schemas.openxmlformats.org/officeDocument/2006/relationships/hyperlink" Target="https://login.consultant.ru/link/?req=doc&amp;base=LAW&amp;n=46615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154&amp;dst=2660" TargetMode="External"/><Relationship Id="rId24" Type="http://schemas.openxmlformats.org/officeDocument/2006/relationships/hyperlink" Target="https://login.consultant.ru/link/?req=doc&amp;base=LAW&amp;n=466154&amp;dst=2655" TargetMode="External"/><Relationship Id="rId40" Type="http://schemas.openxmlformats.org/officeDocument/2006/relationships/hyperlink" Target="https://login.consultant.ru/link/?req=doc&amp;base=LAW&amp;n=466154&amp;dst=2900" TargetMode="External"/><Relationship Id="rId45" Type="http://schemas.openxmlformats.org/officeDocument/2006/relationships/hyperlink" Target="https://login.consultant.ru/link/?req=doc&amp;base=LAW&amp;n=466154&amp;dst=2655" TargetMode="External"/><Relationship Id="rId66" Type="http://schemas.openxmlformats.org/officeDocument/2006/relationships/hyperlink" Target="https://login.consultant.ru/link/?req=doc&amp;base=LAW&amp;n=466154&amp;dst=2900" TargetMode="External"/><Relationship Id="rId87" Type="http://schemas.openxmlformats.org/officeDocument/2006/relationships/hyperlink" Target="https://login.consultant.ru/link/?req=doc&amp;base=LAW&amp;n=149911" TargetMode="External"/><Relationship Id="rId110" Type="http://schemas.openxmlformats.org/officeDocument/2006/relationships/hyperlink" Target="https://login.consultant.ru/link/?req=doc&amp;base=LAW&amp;n=466154" TargetMode="External"/><Relationship Id="rId115" Type="http://schemas.openxmlformats.org/officeDocument/2006/relationships/hyperlink" Target="https://login.consultant.ru/link/?req=doc&amp;base=LAW&amp;n=466790" TargetMode="External"/><Relationship Id="rId131" Type="http://schemas.openxmlformats.org/officeDocument/2006/relationships/hyperlink" Target="https://login.consultant.ru/link/?req=doc&amp;base=LAW&amp;n=466154&amp;dst=101442" TargetMode="External"/><Relationship Id="rId136" Type="http://schemas.openxmlformats.org/officeDocument/2006/relationships/hyperlink" Target="https://login.consultant.ru/link/?req=doc&amp;base=LAW&amp;n=466154" TargetMode="External"/><Relationship Id="rId157" Type="http://schemas.openxmlformats.org/officeDocument/2006/relationships/hyperlink" Target="https://login.consultant.ru/link/?req=doc&amp;base=LAW&amp;n=466154&amp;dst=1208" TargetMode="External"/><Relationship Id="rId61" Type="http://schemas.openxmlformats.org/officeDocument/2006/relationships/hyperlink" Target="https://login.consultant.ru/link/?req=doc&amp;base=LAW&amp;n=466154&amp;dst=2656" TargetMode="External"/><Relationship Id="rId82" Type="http://schemas.openxmlformats.org/officeDocument/2006/relationships/hyperlink" Target="https://login.consultant.ru/link/?req=doc&amp;base=LAW&amp;n=466154&amp;dst=2900" TargetMode="External"/><Relationship Id="rId152"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66154&amp;dst=2656" TargetMode="External"/><Relationship Id="rId14" Type="http://schemas.openxmlformats.org/officeDocument/2006/relationships/hyperlink" Target="https://login.consultant.ru/link/?req=doc&amp;base=LAW&amp;n=466154&amp;dst=1178" TargetMode="External"/><Relationship Id="rId30" Type="http://schemas.openxmlformats.org/officeDocument/2006/relationships/hyperlink" Target="https://login.consultant.ru/link/?req=doc&amp;base=LAW&amp;n=466154&amp;dst=2900" TargetMode="External"/><Relationship Id="rId35" Type="http://schemas.openxmlformats.org/officeDocument/2006/relationships/hyperlink" Target="https://login.consultant.ru/link/?req=doc&amp;base=LAW&amp;n=466154&amp;dst=2657" TargetMode="External"/><Relationship Id="rId56" Type="http://schemas.openxmlformats.org/officeDocument/2006/relationships/hyperlink" Target="https://login.consultant.ru/link/?req=doc&amp;base=LAW&amp;n=466154&amp;dst=2901" TargetMode="External"/><Relationship Id="rId77" Type="http://schemas.openxmlformats.org/officeDocument/2006/relationships/hyperlink" Target="https://login.consultant.ru/link/?req=doc&amp;base=LAW&amp;n=466154&amp;dst=2657" TargetMode="External"/><Relationship Id="rId100" Type="http://schemas.openxmlformats.org/officeDocument/2006/relationships/hyperlink" Target="https://login.consultant.ru/link/?req=doc&amp;base=LAW&amp;n=466154&amp;dst=2657" TargetMode="External"/><Relationship Id="rId105" Type="http://schemas.openxmlformats.org/officeDocument/2006/relationships/hyperlink" Target="https://login.consultant.ru/link/?req=doc&amp;base=LAW&amp;n=466154&amp;dst=2901" TargetMode="External"/><Relationship Id="rId126" Type="http://schemas.openxmlformats.org/officeDocument/2006/relationships/hyperlink" Target="https://login.consultant.ru/link/?req=doc&amp;base=LAW&amp;n=492891&amp;dst=100195" TargetMode="External"/><Relationship Id="rId147" Type="http://schemas.openxmlformats.org/officeDocument/2006/relationships/hyperlink" Target="https://login.consultant.ru/link/?req=doc&amp;base=LAW&amp;n=466154&amp;dst=100344" TargetMode="External"/><Relationship Id="rId168" Type="http://schemas.openxmlformats.org/officeDocument/2006/relationships/hyperlink" Target="https://login.consultant.ru/link/?req=doc&amp;base=LAW&amp;n=466154&amp;dst=2660" TargetMode="External"/><Relationship Id="rId8" Type="http://schemas.openxmlformats.org/officeDocument/2006/relationships/hyperlink" Target="https://login.consultant.ru/link/?req=doc&amp;base=LAW&amp;n=482333&amp;dst=100186" TargetMode="External"/><Relationship Id="rId51" Type="http://schemas.openxmlformats.org/officeDocument/2006/relationships/hyperlink" Target="https://login.consultant.ru/link/?req=doc&amp;base=LAW&amp;n=466154&amp;dst=2658" TargetMode="External"/><Relationship Id="rId72" Type="http://schemas.openxmlformats.org/officeDocument/2006/relationships/hyperlink" Target="https://login.consultant.ru/link/?req=doc&amp;base=LAW&amp;n=466154&amp;dst=2900" TargetMode="External"/><Relationship Id="rId93" Type="http://schemas.openxmlformats.org/officeDocument/2006/relationships/hyperlink" Target="https://login.consultant.ru/link/?req=doc&amp;base=LAW&amp;n=466154" TargetMode="External"/><Relationship Id="rId98" Type="http://schemas.openxmlformats.org/officeDocument/2006/relationships/hyperlink" Target="https://login.consultant.ru/link/?req=doc&amp;base=LAW&amp;n=466154&amp;dst=1178" TargetMode="External"/><Relationship Id="rId121" Type="http://schemas.openxmlformats.org/officeDocument/2006/relationships/hyperlink" Target="https://login.consultant.ru/link/?req=doc&amp;base=LAW&amp;n=492891&amp;dst=100193" TargetMode="External"/><Relationship Id="rId142" Type="http://schemas.openxmlformats.org/officeDocument/2006/relationships/hyperlink" Target="https://login.consultant.ru/link/?req=doc&amp;base=LAW&amp;n=466154" TargetMode="External"/><Relationship Id="rId163" Type="http://schemas.openxmlformats.org/officeDocument/2006/relationships/hyperlink" Target="https://login.consultant.ru/link/?req=doc&amp;base=LAW&amp;n=466154" TargetMode="External"/><Relationship Id="rId3" Type="http://schemas.openxmlformats.org/officeDocument/2006/relationships/settings" Target="settings.xml"/><Relationship Id="rId25" Type="http://schemas.openxmlformats.org/officeDocument/2006/relationships/hyperlink" Target="https://login.consultant.ru/link/?req=doc&amp;base=LAW&amp;n=466154&amp;dst=2656" TargetMode="External"/><Relationship Id="rId46" Type="http://schemas.openxmlformats.org/officeDocument/2006/relationships/hyperlink" Target="https://login.consultant.ru/link/?req=doc&amp;base=LAW&amp;n=466154&amp;dst=2900" TargetMode="External"/><Relationship Id="rId67" Type="http://schemas.openxmlformats.org/officeDocument/2006/relationships/hyperlink" Target="https://login.consultant.ru/link/?req=doc&amp;base=LAW&amp;n=466154&amp;dst=2659" TargetMode="External"/><Relationship Id="rId116" Type="http://schemas.openxmlformats.org/officeDocument/2006/relationships/hyperlink" Target="https://login.consultant.ru/link/?req=doc&amp;base=LAW&amp;n=149911" TargetMode="External"/><Relationship Id="rId137" Type="http://schemas.openxmlformats.org/officeDocument/2006/relationships/hyperlink" Target="https://login.consultant.ru/link/?req=doc&amp;base=LAW&amp;n=466154" TargetMode="External"/><Relationship Id="rId158" Type="http://schemas.openxmlformats.org/officeDocument/2006/relationships/hyperlink" Target="https://login.consultant.ru/link/?req=doc&amp;base=LAW&amp;n=466154" TargetMode="External"/><Relationship Id="rId20" Type="http://schemas.openxmlformats.org/officeDocument/2006/relationships/hyperlink" Target="https://login.consultant.ru/link/?req=doc&amp;base=LAW&amp;n=466154&amp;dst=2657" TargetMode="External"/><Relationship Id="rId41" Type="http://schemas.openxmlformats.org/officeDocument/2006/relationships/hyperlink" Target="https://login.consultant.ru/link/?req=doc&amp;base=LAW&amp;n=466154&amp;dst=2660" TargetMode="External"/><Relationship Id="rId62" Type="http://schemas.openxmlformats.org/officeDocument/2006/relationships/hyperlink" Target="https://login.consultant.ru/link/?req=doc&amp;base=LAW&amp;n=466154&amp;dst=2900" TargetMode="External"/><Relationship Id="rId83" Type="http://schemas.openxmlformats.org/officeDocument/2006/relationships/hyperlink" Target="https://login.consultant.ru/link/?req=doc&amp;base=LAW&amp;n=466154&amp;dst=2660" TargetMode="External"/><Relationship Id="rId88" Type="http://schemas.openxmlformats.org/officeDocument/2006/relationships/hyperlink" Target="https://login.consultant.ru/link/?req=doc&amp;base=LAW&amp;n=149911" TargetMode="External"/><Relationship Id="rId111" Type="http://schemas.openxmlformats.org/officeDocument/2006/relationships/hyperlink" Target="https://login.consultant.ru/link/?req=doc&amp;base=LAW&amp;n=466154&amp;dst=100335" TargetMode="External"/><Relationship Id="rId132" Type="http://schemas.openxmlformats.org/officeDocument/2006/relationships/hyperlink" Target="https://login.consultant.ru/link/?req=doc&amp;base=LAW&amp;n=466154&amp;dst=1456" TargetMode="External"/><Relationship Id="rId153"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9286</Words>
  <Characters>52932</Characters>
  <Application>Microsoft Office Word</Application>
  <DocSecurity>0</DocSecurity>
  <Lines>441</Lines>
  <Paragraphs>124</Paragraphs>
  <ScaleCrop>false</ScaleCrop>
  <Company/>
  <LinksUpToDate>false</LinksUpToDate>
  <CharactersWithSpaces>62094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Володина Людмила Анатольевна</dc:creator>
  <cp:lastModifiedBy>Володина Людмила Анатольевна</cp:lastModifiedBy>
  <cp:revision>2</cp:revision>
  <dcterms:created xsi:type="dcterms:W3CDTF">2025-01-21T11:35:00Z</dcterms:created>
  <dcterms:modified xsi:type="dcterms:W3CDTF">2025-01-21T11:39:00Z</dcterms:modified>
</cp:coreProperties>
</file>